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5BC11" w14:textId="77777777" w:rsidR="00DD26DF" w:rsidRPr="00CD66B1" w:rsidRDefault="00DD26DF">
      <w:pPr>
        <w:jc w:val="center"/>
        <w:rPr>
          <w:rFonts w:ascii="Arial" w:hAnsi="Arial" w:cs="Arial"/>
          <w:sz w:val="22"/>
          <w:szCs w:val="22"/>
        </w:rPr>
      </w:pPr>
    </w:p>
    <w:p w14:paraId="2DBC9F6F" w14:textId="77777777" w:rsidR="00DD26DF" w:rsidRPr="00CD66B1" w:rsidRDefault="00DD26DF">
      <w:pPr>
        <w:ind w:left="720"/>
        <w:rPr>
          <w:rFonts w:ascii="Arial" w:hAnsi="Arial" w:cs="Arial"/>
          <w:sz w:val="22"/>
          <w:szCs w:val="22"/>
        </w:rPr>
      </w:pPr>
    </w:p>
    <w:p w14:paraId="383D3533" w14:textId="77777777" w:rsidR="00383D47" w:rsidRPr="00CD66B1" w:rsidRDefault="00383D47" w:rsidP="00383D47">
      <w:pPr>
        <w:pStyle w:val="Heading7"/>
        <w:rPr>
          <w:rFonts w:cs="Arial"/>
          <w:b w:val="0"/>
          <w:sz w:val="22"/>
          <w:szCs w:val="22"/>
        </w:rPr>
      </w:pPr>
      <w:r w:rsidRPr="00CD66B1">
        <w:rPr>
          <w:rFonts w:cs="Arial"/>
          <w:b w:val="0"/>
          <w:sz w:val="22"/>
          <w:szCs w:val="22"/>
        </w:rPr>
        <w:t xml:space="preserve">Overall DBE </w:t>
      </w:r>
      <w:r w:rsidR="0007294D" w:rsidRPr="00CD66B1">
        <w:rPr>
          <w:rFonts w:cs="Arial"/>
          <w:b w:val="0"/>
          <w:sz w:val="22"/>
          <w:szCs w:val="22"/>
        </w:rPr>
        <w:t>Three</w:t>
      </w:r>
      <w:r w:rsidRPr="00CD66B1">
        <w:rPr>
          <w:rFonts w:cs="Arial"/>
          <w:b w:val="0"/>
          <w:sz w:val="22"/>
          <w:szCs w:val="22"/>
        </w:rPr>
        <w:t>-Year Goal Methodology</w:t>
      </w:r>
    </w:p>
    <w:p w14:paraId="1F2EB122" w14:textId="77777777" w:rsidR="0005235D" w:rsidRPr="00CD66B1" w:rsidRDefault="0005235D" w:rsidP="00383D47">
      <w:pPr>
        <w:rPr>
          <w:rFonts w:ascii="Arial" w:hAnsi="Arial" w:cs="Arial"/>
          <w:b/>
          <w:bCs/>
          <w:sz w:val="22"/>
          <w:szCs w:val="22"/>
        </w:rPr>
      </w:pPr>
    </w:p>
    <w:p w14:paraId="5D4E2364" w14:textId="77777777" w:rsidR="00B2730F" w:rsidRPr="00CD66B1" w:rsidRDefault="00B2730F" w:rsidP="00383D47">
      <w:pPr>
        <w:rPr>
          <w:rFonts w:ascii="Arial" w:hAnsi="Arial" w:cs="Arial"/>
          <w:b/>
          <w:bCs/>
          <w:sz w:val="22"/>
          <w:szCs w:val="22"/>
        </w:rPr>
      </w:pPr>
    </w:p>
    <w:p w14:paraId="19B09C75" w14:textId="77777777" w:rsidR="00383D47" w:rsidRDefault="00383D47" w:rsidP="00383D47">
      <w:pPr>
        <w:rPr>
          <w:rFonts w:ascii="Arial" w:hAnsi="Arial" w:cs="Arial"/>
          <w:sz w:val="22"/>
          <w:szCs w:val="22"/>
        </w:rPr>
      </w:pPr>
      <w:r w:rsidRPr="00CD66B1">
        <w:rPr>
          <w:rFonts w:ascii="Arial" w:hAnsi="Arial" w:cs="Arial"/>
          <w:b/>
          <w:bCs/>
          <w:sz w:val="22"/>
          <w:szCs w:val="22"/>
        </w:rPr>
        <w:t>Name of Recipient</w:t>
      </w:r>
      <w:r w:rsidRPr="00CD66B1">
        <w:rPr>
          <w:rFonts w:ascii="Arial" w:hAnsi="Arial" w:cs="Arial"/>
          <w:sz w:val="22"/>
          <w:szCs w:val="22"/>
        </w:rPr>
        <w:t xml:space="preserve">: </w:t>
      </w:r>
      <w:r w:rsidR="00272684">
        <w:rPr>
          <w:rFonts w:ascii="Arial" w:hAnsi="Arial" w:cs="Arial"/>
          <w:sz w:val="22"/>
          <w:szCs w:val="22"/>
        </w:rPr>
        <w:tab/>
        <w:t>Town of Massena</w:t>
      </w:r>
    </w:p>
    <w:p w14:paraId="276EE1EA" w14:textId="77777777" w:rsidR="00272684" w:rsidRPr="00CD66B1" w:rsidRDefault="00272684" w:rsidP="00383D4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Massena International Airport</w:t>
      </w:r>
    </w:p>
    <w:p w14:paraId="63DD8454" w14:textId="77777777" w:rsidR="00383D47" w:rsidRPr="00CD66B1" w:rsidRDefault="00383D47" w:rsidP="00383D47">
      <w:pPr>
        <w:rPr>
          <w:rFonts w:ascii="Arial" w:hAnsi="Arial" w:cs="Arial"/>
          <w:sz w:val="22"/>
          <w:szCs w:val="22"/>
        </w:rPr>
      </w:pPr>
    </w:p>
    <w:p w14:paraId="442A7ECE" w14:textId="77777777" w:rsidR="00383D47" w:rsidRPr="00CD66B1" w:rsidRDefault="00383D47" w:rsidP="00EC0A1A">
      <w:pPr>
        <w:ind w:left="1440" w:hanging="1440"/>
        <w:rPr>
          <w:rFonts w:ascii="Arial" w:hAnsi="Arial" w:cs="Arial"/>
          <w:sz w:val="22"/>
          <w:szCs w:val="22"/>
        </w:rPr>
      </w:pPr>
      <w:r w:rsidRPr="00CD66B1">
        <w:rPr>
          <w:rFonts w:ascii="Arial" w:hAnsi="Arial" w:cs="Arial"/>
          <w:b/>
          <w:bCs/>
          <w:sz w:val="22"/>
          <w:szCs w:val="22"/>
        </w:rPr>
        <w:t>Goal Period</w:t>
      </w:r>
      <w:r w:rsidRPr="00CD66B1">
        <w:rPr>
          <w:rFonts w:ascii="Arial" w:hAnsi="Arial" w:cs="Arial"/>
          <w:sz w:val="22"/>
          <w:szCs w:val="22"/>
        </w:rPr>
        <w:t>:</w:t>
      </w:r>
      <w:r w:rsidRPr="00CD66B1">
        <w:rPr>
          <w:rFonts w:ascii="Arial" w:hAnsi="Arial" w:cs="Arial"/>
          <w:sz w:val="22"/>
          <w:szCs w:val="22"/>
        </w:rPr>
        <w:tab/>
        <w:t>FY-20</w:t>
      </w:r>
      <w:r w:rsidR="00E534F6">
        <w:rPr>
          <w:rFonts w:ascii="Arial" w:hAnsi="Arial" w:cs="Arial"/>
          <w:sz w:val="22"/>
          <w:szCs w:val="22"/>
        </w:rPr>
        <w:t>2</w:t>
      </w:r>
      <w:r w:rsidR="00272684">
        <w:rPr>
          <w:rFonts w:ascii="Arial" w:hAnsi="Arial" w:cs="Arial"/>
          <w:sz w:val="22"/>
          <w:szCs w:val="22"/>
        </w:rPr>
        <w:t>3</w:t>
      </w:r>
      <w:r w:rsidR="00BD71D1" w:rsidRPr="00CD66B1">
        <w:rPr>
          <w:rFonts w:ascii="Arial" w:hAnsi="Arial" w:cs="Arial"/>
          <w:sz w:val="22"/>
          <w:szCs w:val="22"/>
        </w:rPr>
        <w:t>-20</w:t>
      </w:r>
      <w:r w:rsidR="00E534F6">
        <w:rPr>
          <w:rFonts w:ascii="Arial" w:hAnsi="Arial" w:cs="Arial"/>
          <w:sz w:val="22"/>
          <w:szCs w:val="22"/>
        </w:rPr>
        <w:t>2</w:t>
      </w:r>
      <w:r w:rsidR="00272684">
        <w:rPr>
          <w:rFonts w:ascii="Arial" w:hAnsi="Arial" w:cs="Arial"/>
          <w:sz w:val="22"/>
          <w:szCs w:val="22"/>
        </w:rPr>
        <w:t>4</w:t>
      </w:r>
      <w:r w:rsidR="00887C3C">
        <w:rPr>
          <w:rFonts w:ascii="Arial" w:hAnsi="Arial" w:cs="Arial"/>
          <w:sz w:val="22"/>
          <w:szCs w:val="22"/>
        </w:rPr>
        <w:t>-20</w:t>
      </w:r>
      <w:r w:rsidR="00E534F6">
        <w:rPr>
          <w:rFonts w:ascii="Arial" w:hAnsi="Arial" w:cs="Arial"/>
          <w:sz w:val="22"/>
          <w:szCs w:val="22"/>
        </w:rPr>
        <w:t>2</w:t>
      </w:r>
      <w:r w:rsidR="00272684">
        <w:rPr>
          <w:rFonts w:ascii="Arial" w:hAnsi="Arial" w:cs="Arial"/>
          <w:sz w:val="22"/>
          <w:szCs w:val="22"/>
        </w:rPr>
        <w:t>5</w:t>
      </w:r>
      <w:r w:rsidRPr="00CD66B1">
        <w:rPr>
          <w:rFonts w:ascii="Arial" w:hAnsi="Arial" w:cs="Arial"/>
          <w:sz w:val="22"/>
          <w:szCs w:val="22"/>
        </w:rPr>
        <w:t xml:space="preserve"> – October 1, 20</w:t>
      </w:r>
      <w:r w:rsidR="00272684">
        <w:rPr>
          <w:rFonts w:ascii="Arial" w:hAnsi="Arial" w:cs="Arial"/>
          <w:sz w:val="22"/>
          <w:szCs w:val="22"/>
        </w:rPr>
        <w:t>22</w:t>
      </w:r>
      <w:r w:rsidRPr="00CD66B1">
        <w:rPr>
          <w:rFonts w:ascii="Arial" w:hAnsi="Arial" w:cs="Arial"/>
          <w:sz w:val="22"/>
          <w:szCs w:val="22"/>
        </w:rPr>
        <w:t xml:space="preserve"> through September 30, 20</w:t>
      </w:r>
      <w:r w:rsidR="00E534F6">
        <w:rPr>
          <w:rFonts w:ascii="Arial" w:hAnsi="Arial" w:cs="Arial"/>
          <w:sz w:val="22"/>
          <w:szCs w:val="22"/>
        </w:rPr>
        <w:t>2</w:t>
      </w:r>
      <w:r w:rsidR="00272684">
        <w:rPr>
          <w:rFonts w:ascii="Arial" w:hAnsi="Arial" w:cs="Arial"/>
          <w:sz w:val="22"/>
          <w:szCs w:val="22"/>
        </w:rPr>
        <w:t>5</w:t>
      </w:r>
    </w:p>
    <w:p w14:paraId="2D4F7B14" w14:textId="77777777" w:rsidR="00383D47" w:rsidRPr="00CD66B1" w:rsidRDefault="00383D47" w:rsidP="00383D47">
      <w:pPr>
        <w:pStyle w:val="Header"/>
        <w:tabs>
          <w:tab w:val="clear" w:pos="4320"/>
          <w:tab w:val="clear" w:pos="8640"/>
        </w:tabs>
        <w:rPr>
          <w:rFonts w:ascii="Arial" w:hAnsi="Arial" w:cs="Arial"/>
          <w:sz w:val="22"/>
          <w:szCs w:val="22"/>
        </w:rPr>
      </w:pPr>
    </w:p>
    <w:p w14:paraId="5D318ABA" w14:textId="77777777" w:rsidR="008B24FF" w:rsidRDefault="008B24FF" w:rsidP="00383D47">
      <w:pPr>
        <w:rPr>
          <w:rFonts w:ascii="Arial" w:hAnsi="Arial" w:cs="Arial"/>
          <w:b/>
          <w:bCs/>
          <w:sz w:val="22"/>
          <w:szCs w:val="22"/>
        </w:rPr>
      </w:pPr>
    </w:p>
    <w:p w14:paraId="50A3E0F4" w14:textId="77777777" w:rsidR="008B24FF" w:rsidRDefault="008B24FF" w:rsidP="00383D47">
      <w:pPr>
        <w:rPr>
          <w:rFonts w:ascii="Arial" w:hAnsi="Arial" w:cs="Arial"/>
          <w:b/>
          <w:bCs/>
          <w:sz w:val="22"/>
          <w:szCs w:val="22"/>
        </w:rPr>
      </w:pPr>
    </w:p>
    <w:p w14:paraId="39F9D33F" w14:textId="77777777" w:rsidR="00383D47" w:rsidRPr="00CD66B1" w:rsidRDefault="00383D47" w:rsidP="00383D47">
      <w:pPr>
        <w:rPr>
          <w:rFonts w:ascii="Arial" w:hAnsi="Arial" w:cs="Arial"/>
          <w:sz w:val="22"/>
          <w:szCs w:val="22"/>
        </w:rPr>
      </w:pPr>
      <w:r w:rsidRPr="00CD66B1">
        <w:rPr>
          <w:rFonts w:ascii="Arial" w:hAnsi="Arial" w:cs="Arial"/>
          <w:b/>
          <w:bCs/>
          <w:sz w:val="22"/>
          <w:szCs w:val="22"/>
        </w:rPr>
        <w:t>DOT-assisted contract amount</w:t>
      </w:r>
      <w:r w:rsidRPr="00CD66B1">
        <w:rPr>
          <w:rFonts w:ascii="Arial" w:hAnsi="Arial" w:cs="Arial"/>
          <w:sz w:val="22"/>
          <w:szCs w:val="22"/>
        </w:rPr>
        <w:t>:</w:t>
      </w:r>
      <w:r w:rsidRPr="00CD66B1">
        <w:rPr>
          <w:rFonts w:ascii="Arial" w:hAnsi="Arial" w:cs="Arial"/>
          <w:sz w:val="22"/>
          <w:szCs w:val="22"/>
        </w:rPr>
        <w:tab/>
      </w:r>
      <w:r w:rsidR="00BD71D1" w:rsidRPr="00CD66B1">
        <w:rPr>
          <w:rFonts w:ascii="Arial" w:hAnsi="Arial" w:cs="Arial"/>
          <w:sz w:val="22"/>
          <w:szCs w:val="22"/>
        </w:rPr>
        <w:t>FY-20</w:t>
      </w:r>
      <w:r w:rsidR="008B24FF">
        <w:rPr>
          <w:rFonts w:ascii="Arial" w:hAnsi="Arial" w:cs="Arial"/>
          <w:sz w:val="22"/>
          <w:szCs w:val="22"/>
        </w:rPr>
        <w:t>23</w:t>
      </w:r>
      <w:r w:rsidRPr="00CD66B1">
        <w:rPr>
          <w:rFonts w:ascii="Arial" w:hAnsi="Arial" w:cs="Arial"/>
          <w:sz w:val="22"/>
          <w:szCs w:val="22"/>
        </w:rPr>
        <w:t xml:space="preserve"> </w:t>
      </w:r>
      <w:r w:rsidR="00370130" w:rsidRPr="00CD66B1">
        <w:rPr>
          <w:rFonts w:ascii="Arial" w:hAnsi="Arial" w:cs="Arial"/>
          <w:sz w:val="22"/>
          <w:szCs w:val="22"/>
        </w:rPr>
        <w:tab/>
        <w:t>$</w:t>
      </w:r>
      <w:r w:rsidR="008B24FF">
        <w:rPr>
          <w:rFonts w:ascii="Arial" w:hAnsi="Arial" w:cs="Arial"/>
          <w:sz w:val="22"/>
          <w:szCs w:val="22"/>
        </w:rPr>
        <w:t>2,274,300</w:t>
      </w:r>
    </w:p>
    <w:p w14:paraId="4029F33A" w14:textId="77777777" w:rsidR="00383D47" w:rsidRPr="00CD66B1" w:rsidRDefault="00BC1347" w:rsidP="00383D47">
      <w:pPr>
        <w:rPr>
          <w:rFonts w:ascii="Arial" w:hAnsi="Arial" w:cs="Arial"/>
          <w:sz w:val="22"/>
          <w:szCs w:val="22"/>
        </w:rPr>
      </w:pPr>
      <w:r w:rsidRPr="00CD66B1">
        <w:rPr>
          <w:rFonts w:ascii="Arial" w:hAnsi="Arial" w:cs="Arial"/>
          <w:sz w:val="22"/>
          <w:szCs w:val="22"/>
        </w:rPr>
        <w:tab/>
      </w:r>
      <w:r w:rsidRPr="00CD66B1">
        <w:rPr>
          <w:rFonts w:ascii="Arial" w:hAnsi="Arial" w:cs="Arial"/>
          <w:sz w:val="22"/>
          <w:szCs w:val="22"/>
        </w:rPr>
        <w:tab/>
      </w:r>
      <w:r w:rsidRPr="00CD66B1">
        <w:rPr>
          <w:rFonts w:ascii="Arial" w:hAnsi="Arial" w:cs="Arial"/>
          <w:sz w:val="22"/>
          <w:szCs w:val="22"/>
        </w:rPr>
        <w:tab/>
      </w:r>
      <w:r w:rsidRPr="00CD66B1">
        <w:rPr>
          <w:rFonts w:ascii="Arial" w:hAnsi="Arial" w:cs="Arial"/>
          <w:sz w:val="22"/>
          <w:szCs w:val="22"/>
        </w:rPr>
        <w:tab/>
      </w:r>
      <w:r w:rsidRPr="00CD66B1">
        <w:rPr>
          <w:rFonts w:ascii="Arial" w:hAnsi="Arial" w:cs="Arial"/>
          <w:sz w:val="22"/>
          <w:szCs w:val="22"/>
        </w:rPr>
        <w:tab/>
      </w:r>
      <w:r w:rsidR="00BD71D1" w:rsidRPr="00CD66B1">
        <w:rPr>
          <w:rFonts w:ascii="Arial" w:hAnsi="Arial" w:cs="Arial"/>
          <w:sz w:val="22"/>
          <w:szCs w:val="22"/>
        </w:rPr>
        <w:t>FY-20</w:t>
      </w:r>
      <w:r w:rsidR="008B24FF">
        <w:rPr>
          <w:rFonts w:ascii="Arial" w:hAnsi="Arial" w:cs="Arial"/>
          <w:sz w:val="22"/>
          <w:szCs w:val="22"/>
        </w:rPr>
        <w:t>24</w:t>
      </w:r>
      <w:r w:rsidR="00370130" w:rsidRPr="00CD66B1">
        <w:rPr>
          <w:rFonts w:ascii="Arial" w:hAnsi="Arial" w:cs="Arial"/>
          <w:sz w:val="22"/>
          <w:szCs w:val="22"/>
        </w:rPr>
        <w:tab/>
        <w:t>$</w:t>
      </w:r>
      <w:r w:rsidR="008B24FF">
        <w:rPr>
          <w:rFonts w:ascii="Arial" w:hAnsi="Arial" w:cs="Arial"/>
          <w:sz w:val="22"/>
          <w:szCs w:val="22"/>
        </w:rPr>
        <w:t>1,331,900</w:t>
      </w:r>
    </w:p>
    <w:p w14:paraId="2464BBA8" w14:textId="77777777" w:rsidR="00383D47" w:rsidRPr="00CD66B1" w:rsidRDefault="00BC1347" w:rsidP="00383D47">
      <w:pPr>
        <w:rPr>
          <w:rFonts w:ascii="Arial" w:hAnsi="Arial" w:cs="Arial"/>
          <w:sz w:val="22"/>
          <w:szCs w:val="22"/>
        </w:rPr>
      </w:pPr>
      <w:r w:rsidRPr="00CD66B1">
        <w:rPr>
          <w:rFonts w:ascii="Arial" w:hAnsi="Arial" w:cs="Arial"/>
          <w:sz w:val="22"/>
          <w:szCs w:val="22"/>
        </w:rPr>
        <w:tab/>
      </w:r>
      <w:r w:rsidRPr="00CD66B1">
        <w:rPr>
          <w:rFonts w:ascii="Arial" w:hAnsi="Arial" w:cs="Arial"/>
          <w:sz w:val="22"/>
          <w:szCs w:val="22"/>
        </w:rPr>
        <w:tab/>
      </w:r>
      <w:r w:rsidRPr="00CD66B1">
        <w:rPr>
          <w:rFonts w:ascii="Arial" w:hAnsi="Arial" w:cs="Arial"/>
          <w:sz w:val="22"/>
          <w:szCs w:val="22"/>
        </w:rPr>
        <w:tab/>
      </w:r>
      <w:r w:rsidRPr="00CD66B1">
        <w:rPr>
          <w:rFonts w:ascii="Arial" w:hAnsi="Arial" w:cs="Arial"/>
          <w:sz w:val="22"/>
          <w:szCs w:val="22"/>
        </w:rPr>
        <w:tab/>
      </w:r>
      <w:r w:rsidRPr="00CD66B1">
        <w:rPr>
          <w:rFonts w:ascii="Arial" w:hAnsi="Arial" w:cs="Arial"/>
          <w:sz w:val="22"/>
          <w:szCs w:val="22"/>
        </w:rPr>
        <w:tab/>
      </w:r>
      <w:r w:rsidR="00BD71D1" w:rsidRPr="00CD66B1">
        <w:rPr>
          <w:rFonts w:ascii="Arial" w:hAnsi="Arial" w:cs="Arial"/>
          <w:sz w:val="22"/>
          <w:szCs w:val="22"/>
        </w:rPr>
        <w:t>FY-20</w:t>
      </w:r>
      <w:r w:rsidR="008B24FF">
        <w:rPr>
          <w:rFonts w:ascii="Arial" w:hAnsi="Arial" w:cs="Arial"/>
          <w:sz w:val="22"/>
          <w:szCs w:val="22"/>
        </w:rPr>
        <w:t>25</w:t>
      </w:r>
      <w:r w:rsidR="00383D47" w:rsidRPr="00CD66B1">
        <w:rPr>
          <w:rFonts w:ascii="Arial" w:hAnsi="Arial" w:cs="Arial"/>
          <w:sz w:val="22"/>
          <w:szCs w:val="22"/>
        </w:rPr>
        <w:t xml:space="preserve"> </w:t>
      </w:r>
      <w:r w:rsidR="00370130" w:rsidRPr="00CD66B1">
        <w:rPr>
          <w:rFonts w:ascii="Arial" w:hAnsi="Arial" w:cs="Arial"/>
          <w:sz w:val="22"/>
          <w:szCs w:val="22"/>
        </w:rPr>
        <w:tab/>
      </w:r>
      <w:r w:rsidR="00370130" w:rsidRPr="008B24FF">
        <w:rPr>
          <w:rFonts w:ascii="Arial" w:hAnsi="Arial" w:cs="Arial"/>
          <w:sz w:val="22"/>
          <w:szCs w:val="22"/>
          <w:u w:val="single"/>
        </w:rPr>
        <w:t>$</w:t>
      </w:r>
      <w:r w:rsidR="008B24FF" w:rsidRPr="008B24FF">
        <w:rPr>
          <w:rFonts w:ascii="Arial" w:hAnsi="Arial" w:cs="Arial"/>
          <w:sz w:val="22"/>
          <w:szCs w:val="22"/>
          <w:u w:val="single"/>
        </w:rPr>
        <w:t xml:space="preserve">   722,000</w:t>
      </w:r>
    </w:p>
    <w:p w14:paraId="477FEFBA" w14:textId="77777777" w:rsidR="00383D47" w:rsidRPr="00CD66B1" w:rsidRDefault="00383D47" w:rsidP="002B3C81">
      <w:pPr>
        <w:ind w:left="2880" w:firstLine="720"/>
        <w:rPr>
          <w:rFonts w:ascii="Arial" w:hAnsi="Arial" w:cs="Arial"/>
          <w:b/>
          <w:bCs/>
          <w:sz w:val="22"/>
          <w:szCs w:val="22"/>
        </w:rPr>
      </w:pPr>
      <w:r w:rsidRPr="00CD66B1">
        <w:rPr>
          <w:rFonts w:ascii="Arial" w:hAnsi="Arial" w:cs="Arial"/>
          <w:b/>
          <w:bCs/>
          <w:sz w:val="22"/>
          <w:szCs w:val="22"/>
        </w:rPr>
        <w:t xml:space="preserve">Total </w:t>
      </w:r>
      <w:r w:rsidRPr="00CD66B1">
        <w:rPr>
          <w:rFonts w:ascii="Arial" w:hAnsi="Arial" w:cs="Arial"/>
          <w:b/>
          <w:bCs/>
          <w:sz w:val="22"/>
          <w:szCs w:val="22"/>
        </w:rPr>
        <w:tab/>
      </w:r>
      <w:r w:rsidRPr="00CD66B1">
        <w:rPr>
          <w:rFonts w:ascii="Arial" w:hAnsi="Arial" w:cs="Arial"/>
          <w:b/>
          <w:bCs/>
          <w:sz w:val="22"/>
          <w:szCs w:val="22"/>
        </w:rPr>
        <w:tab/>
      </w:r>
      <w:r w:rsidR="00370130" w:rsidRPr="00CD66B1">
        <w:rPr>
          <w:rFonts w:ascii="Arial" w:hAnsi="Arial" w:cs="Arial"/>
          <w:b/>
          <w:bCs/>
          <w:sz w:val="22"/>
          <w:szCs w:val="22"/>
        </w:rPr>
        <w:t>$</w:t>
      </w:r>
      <w:r w:rsidR="008B24FF">
        <w:rPr>
          <w:rFonts w:ascii="Arial" w:hAnsi="Arial" w:cs="Arial"/>
          <w:b/>
          <w:bCs/>
          <w:sz w:val="22"/>
          <w:szCs w:val="22"/>
        </w:rPr>
        <w:t>4,328,200</w:t>
      </w:r>
    </w:p>
    <w:p w14:paraId="121C884B" w14:textId="77777777" w:rsidR="00383D47" w:rsidRPr="00CD66B1" w:rsidRDefault="00383D47" w:rsidP="00383D47">
      <w:pPr>
        <w:rPr>
          <w:rFonts w:ascii="Arial" w:hAnsi="Arial" w:cs="Arial"/>
          <w:b/>
          <w:bCs/>
          <w:sz w:val="22"/>
          <w:szCs w:val="22"/>
        </w:rPr>
      </w:pPr>
    </w:p>
    <w:p w14:paraId="6BA550ED" w14:textId="77777777" w:rsidR="008B24FF" w:rsidRDefault="008B24FF" w:rsidP="0091694E">
      <w:pPr>
        <w:tabs>
          <w:tab w:val="left" w:pos="2520"/>
        </w:tabs>
        <w:rPr>
          <w:rFonts w:ascii="Arial" w:hAnsi="Arial" w:cs="Arial"/>
          <w:b/>
          <w:bCs/>
          <w:sz w:val="22"/>
          <w:szCs w:val="22"/>
        </w:rPr>
      </w:pPr>
    </w:p>
    <w:p w14:paraId="401E9054" w14:textId="77777777" w:rsidR="008B24FF" w:rsidRDefault="008B24FF" w:rsidP="0091694E">
      <w:pPr>
        <w:tabs>
          <w:tab w:val="left" w:pos="2520"/>
        </w:tabs>
        <w:rPr>
          <w:rFonts w:ascii="Arial" w:hAnsi="Arial" w:cs="Arial"/>
          <w:b/>
          <w:bCs/>
          <w:sz w:val="22"/>
          <w:szCs w:val="22"/>
        </w:rPr>
      </w:pPr>
    </w:p>
    <w:p w14:paraId="6F93C6A5" w14:textId="77777777" w:rsidR="0091694E" w:rsidRPr="00CD66B1" w:rsidRDefault="00EC0A1A" w:rsidP="0091694E">
      <w:pPr>
        <w:tabs>
          <w:tab w:val="left" w:pos="2520"/>
        </w:tabs>
        <w:rPr>
          <w:rFonts w:ascii="Arial" w:hAnsi="Arial" w:cs="Arial"/>
          <w:iCs/>
          <w:sz w:val="22"/>
          <w:szCs w:val="22"/>
        </w:rPr>
      </w:pPr>
      <w:r w:rsidRPr="00CD66B1">
        <w:rPr>
          <w:rFonts w:ascii="Arial" w:hAnsi="Arial" w:cs="Arial"/>
          <w:b/>
          <w:bCs/>
          <w:sz w:val="22"/>
          <w:szCs w:val="22"/>
        </w:rPr>
        <w:t>Overall Three-</w:t>
      </w:r>
      <w:r w:rsidR="00383D47" w:rsidRPr="00CD66B1">
        <w:rPr>
          <w:rFonts w:ascii="Arial" w:hAnsi="Arial" w:cs="Arial"/>
          <w:b/>
          <w:bCs/>
          <w:sz w:val="22"/>
          <w:szCs w:val="22"/>
        </w:rPr>
        <w:t>Year Goal</w:t>
      </w:r>
      <w:r w:rsidR="00383D47" w:rsidRPr="00CD66B1">
        <w:rPr>
          <w:rFonts w:ascii="Arial" w:hAnsi="Arial" w:cs="Arial"/>
          <w:sz w:val="22"/>
          <w:szCs w:val="22"/>
        </w:rPr>
        <w:t xml:space="preserve">: </w:t>
      </w:r>
      <w:r w:rsidR="0091694E" w:rsidRPr="00CD66B1">
        <w:rPr>
          <w:rFonts w:ascii="Arial" w:hAnsi="Arial" w:cs="Arial"/>
          <w:sz w:val="22"/>
          <w:szCs w:val="22"/>
        </w:rPr>
        <w:tab/>
      </w:r>
      <w:r w:rsidR="00485B1A">
        <w:rPr>
          <w:rFonts w:ascii="Arial" w:hAnsi="Arial" w:cs="Arial"/>
          <w:b/>
          <w:iCs/>
          <w:sz w:val="22"/>
          <w:szCs w:val="22"/>
        </w:rPr>
        <w:t>3.5</w:t>
      </w:r>
      <w:r w:rsidR="0091694E" w:rsidRPr="00485B1A">
        <w:rPr>
          <w:rFonts w:ascii="Arial" w:hAnsi="Arial" w:cs="Arial"/>
          <w:b/>
          <w:iCs/>
          <w:sz w:val="22"/>
          <w:szCs w:val="22"/>
        </w:rPr>
        <w:t>%,</w:t>
      </w:r>
      <w:r w:rsidR="0091694E" w:rsidRPr="00AA2ADF">
        <w:rPr>
          <w:rFonts w:ascii="Arial" w:hAnsi="Arial" w:cs="Arial"/>
          <w:iCs/>
          <w:sz w:val="22"/>
          <w:szCs w:val="22"/>
        </w:rPr>
        <w:t xml:space="preserve"> to be accomplished through </w:t>
      </w:r>
      <w:r w:rsidR="00485B1A">
        <w:rPr>
          <w:rFonts w:ascii="Arial" w:hAnsi="Arial" w:cs="Arial"/>
          <w:iCs/>
          <w:sz w:val="22"/>
          <w:szCs w:val="22"/>
        </w:rPr>
        <w:t>3.1</w:t>
      </w:r>
      <w:r w:rsidR="0091694E" w:rsidRPr="00CD66B1">
        <w:rPr>
          <w:rFonts w:ascii="Arial" w:hAnsi="Arial" w:cs="Arial"/>
          <w:iCs/>
          <w:sz w:val="22"/>
          <w:szCs w:val="22"/>
        </w:rPr>
        <w:t xml:space="preserve">% RC and </w:t>
      </w:r>
      <w:r w:rsidR="00485B1A">
        <w:rPr>
          <w:rFonts w:ascii="Arial" w:hAnsi="Arial" w:cs="Arial"/>
          <w:iCs/>
          <w:sz w:val="22"/>
          <w:szCs w:val="22"/>
        </w:rPr>
        <w:t>.4</w:t>
      </w:r>
      <w:r w:rsidR="0091694E" w:rsidRPr="00CD66B1">
        <w:rPr>
          <w:rFonts w:ascii="Arial" w:hAnsi="Arial" w:cs="Arial"/>
          <w:iCs/>
          <w:sz w:val="22"/>
          <w:szCs w:val="22"/>
        </w:rPr>
        <w:t>% RN</w:t>
      </w:r>
    </w:p>
    <w:p w14:paraId="1338A9DF" w14:textId="77777777" w:rsidR="0091694E" w:rsidRDefault="0091694E" w:rsidP="00383D47">
      <w:pPr>
        <w:rPr>
          <w:rFonts w:ascii="Arial" w:hAnsi="Arial" w:cs="Arial"/>
          <w:i/>
          <w:iCs/>
          <w:sz w:val="22"/>
          <w:szCs w:val="22"/>
        </w:rPr>
      </w:pPr>
    </w:p>
    <w:p w14:paraId="7FD98249" w14:textId="77777777" w:rsidR="00383D47" w:rsidRPr="00CD66B1" w:rsidRDefault="00383D47" w:rsidP="00383D47">
      <w:pPr>
        <w:rPr>
          <w:rFonts w:ascii="Arial" w:hAnsi="Arial" w:cs="Arial"/>
          <w:sz w:val="22"/>
          <w:szCs w:val="22"/>
        </w:rPr>
      </w:pPr>
      <w:r w:rsidRPr="00CD66B1">
        <w:rPr>
          <w:rFonts w:ascii="Arial" w:hAnsi="Arial" w:cs="Arial"/>
          <w:b/>
          <w:bCs/>
          <w:sz w:val="22"/>
          <w:szCs w:val="22"/>
        </w:rPr>
        <w:t>Total dollar amount to be expended on DBEs</w:t>
      </w:r>
      <w:r w:rsidRPr="00CD66B1">
        <w:rPr>
          <w:rFonts w:ascii="Arial" w:hAnsi="Arial" w:cs="Arial"/>
          <w:sz w:val="22"/>
          <w:szCs w:val="22"/>
        </w:rPr>
        <w:t>:</w:t>
      </w:r>
      <w:r w:rsidR="00103586" w:rsidRPr="00CD66B1">
        <w:rPr>
          <w:rFonts w:ascii="Arial" w:hAnsi="Arial" w:cs="Arial"/>
          <w:sz w:val="22"/>
          <w:szCs w:val="22"/>
        </w:rPr>
        <w:t xml:space="preserve">  </w:t>
      </w:r>
      <w:r w:rsidR="00485B1A">
        <w:rPr>
          <w:rFonts w:ascii="Arial" w:hAnsi="Arial" w:cs="Arial"/>
          <w:sz w:val="22"/>
          <w:szCs w:val="22"/>
        </w:rPr>
        <w:t>$151,487</w:t>
      </w:r>
    </w:p>
    <w:p w14:paraId="56682626" w14:textId="77777777" w:rsidR="00383D47" w:rsidRPr="00CD66B1" w:rsidRDefault="00383D47" w:rsidP="00383D47">
      <w:pPr>
        <w:rPr>
          <w:rFonts w:ascii="Arial" w:hAnsi="Arial" w:cs="Arial"/>
          <w:sz w:val="22"/>
          <w:szCs w:val="22"/>
        </w:rPr>
      </w:pPr>
    </w:p>
    <w:p w14:paraId="748C74EA" w14:textId="77777777" w:rsidR="008B24FF" w:rsidRDefault="008B24FF" w:rsidP="00383D47">
      <w:pPr>
        <w:rPr>
          <w:rFonts w:ascii="Arial" w:hAnsi="Arial" w:cs="Arial"/>
          <w:b/>
          <w:bCs/>
          <w:sz w:val="22"/>
          <w:szCs w:val="22"/>
        </w:rPr>
      </w:pPr>
    </w:p>
    <w:p w14:paraId="4B6E318A" w14:textId="77777777" w:rsidR="008B24FF" w:rsidRDefault="008B24FF" w:rsidP="00383D47">
      <w:pPr>
        <w:rPr>
          <w:rFonts w:ascii="Arial" w:hAnsi="Arial" w:cs="Arial"/>
          <w:b/>
          <w:bCs/>
          <w:sz w:val="22"/>
          <w:szCs w:val="22"/>
        </w:rPr>
      </w:pPr>
    </w:p>
    <w:p w14:paraId="5D6F50C6" w14:textId="77777777" w:rsidR="00383D47" w:rsidRPr="00CD66B1" w:rsidRDefault="00383D47" w:rsidP="00383D47">
      <w:pPr>
        <w:rPr>
          <w:rFonts w:ascii="Arial" w:hAnsi="Arial" w:cs="Arial"/>
          <w:sz w:val="22"/>
          <w:szCs w:val="22"/>
        </w:rPr>
      </w:pPr>
      <w:r w:rsidRPr="00CD66B1">
        <w:rPr>
          <w:rFonts w:ascii="Arial" w:hAnsi="Arial" w:cs="Arial"/>
          <w:b/>
          <w:bCs/>
          <w:sz w:val="22"/>
          <w:szCs w:val="22"/>
        </w:rPr>
        <w:t xml:space="preserve">Describe the Number and Type of </w:t>
      </w:r>
      <w:r w:rsidR="00475009" w:rsidRPr="00CD66B1">
        <w:rPr>
          <w:rFonts w:ascii="Arial" w:hAnsi="Arial" w:cs="Arial"/>
          <w:b/>
          <w:bCs/>
          <w:sz w:val="22"/>
          <w:szCs w:val="22"/>
        </w:rPr>
        <w:t>Contracts</w:t>
      </w:r>
      <w:r w:rsidRPr="00CD66B1">
        <w:rPr>
          <w:rFonts w:ascii="Arial" w:hAnsi="Arial" w:cs="Arial"/>
          <w:b/>
          <w:bCs/>
          <w:sz w:val="22"/>
          <w:szCs w:val="22"/>
        </w:rPr>
        <w:t xml:space="preserve"> that the airport anticipates awarding:</w:t>
      </w:r>
    </w:p>
    <w:p w14:paraId="127AAD60" w14:textId="77777777" w:rsidR="00A76B05" w:rsidRPr="00CD66B1" w:rsidRDefault="00A76B05" w:rsidP="00383D47">
      <w:pPr>
        <w:rPr>
          <w:rFonts w:ascii="Arial" w:hAnsi="Arial" w:cs="Arial"/>
          <w:sz w:val="22"/>
          <w:szCs w:val="22"/>
        </w:rPr>
      </w:pPr>
    </w:p>
    <w:p w14:paraId="0759EF81" w14:textId="77777777" w:rsidR="00383D47" w:rsidRPr="00CD66B1" w:rsidRDefault="00475009" w:rsidP="00383D47">
      <w:pPr>
        <w:rPr>
          <w:rFonts w:ascii="Arial" w:hAnsi="Arial" w:cs="Arial"/>
          <w:sz w:val="22"/>
          <w:szCs w:val="22"/>
        </w:rPr>
      </w:pPr>
      <w:r w:rsidRPr="00CD66B1">
        <w:rPr>
          <w:rFonts w:ascii="Arial" w:hAnsi="Arial" w:cs="Arial"/>
          <w:sz w:val="22"/>
          <w:szCs w:val="22"/>
        </w:rPr>
        <w:t>Contra</w:t>
      </w:r>
      <w:r w:rsidR="00103586" w:rsidRPr="00CD66B1">
        <w:rPr>
          <w:rFonts w:ascii="Arial" w:hAnsi="Arial" w:cs="Arial"/>
          <w:sz w:val="22"/>
          <w:szCs w:val="22"/>
        </w:rPr>
        <w:t xml:space="preserve">cts </w:t>
      </w:r>
      <w:r w:rsidR="00A76B05" w:rsidRPr="00CD66B1">
        <w:rPr>
          <w:rFonts w:ascii="Arial" w:hAnsi="Arial" w:cs="Arial"/>
          <w:sz w:val="22"/>
          <w:szCs w:val="22"/>
        </w:rPr>
        <w:t>Fiscal Year #1</w:t>
      </w:r>
    </w:p>
    <w:p w14:paraId="2045E11C" w14:textId="77777777" w:rsidR="00383D47" w:rsidRDefault="008B24FF" w:rsidP="008B24FF">
      <w:pPr>
        <w:pStyle w:val="ListParagraph"/>
        <w:numPr>
          <w:ilvl w:val="0"/>
          <w:numId w:val="42"/>
        </w:numPr>
        <w:rPr>
          <w:rFonts w:ascii="Arial" w:hAnsi="Arial" w:cs="Arial"/>
          <w:sz w:val="22"/>
          <w:szCs w:val="22"/>
        </w:rPr>
      </w:pPr>
      <w:r>
        <w:rPr>
          <w:rFonts w:ascii="Arial" w:hAnsi="Arial" w:cs="Arial"/>
          <w:sz w:val="22"/>
          <w:szCs w:val="22"/>
        </w:rPr>
        <w:t>Airfield Electrical Improvements (C)</w:t>
      </w:r>
      <w:r>
        <w:rPr>
          <w:rFonts w:ascii="Arial" w:hAnsi="Arial" w:cs="Arial"/>
          <w:sz w:val="22"/>
          <w:szCs w:val="22"/>
        </w:rPr>
        <w:tab/>
      </w:r>
      <w:r>
        <w:rPr>
          <w:rFonts w:ascii="Arial" w:hAnsi="Arial" w:cs="Arial"/>
          <w:sz w:val="22"/>
          <w:szCs w:val="22"/>
        </w:rPr>
        <w:tab/>
      </w:r>
      <w:r>
        <w:rPr>
          <w:rFonts w:ascii="Arial" w:hAnsi="Arial" w:cs="Arial"/>
          <w:sz w:val="22"/>
          <w:szCs w:val="22"/>
        </w:rPr>
        <w:tab/>
        <w:t>$1,227,400</w:t>
      </w:r>
    </w:p>
    <w:p w14:paraId="33D9C052" w14:textId="77777777" w:rsidR="008B24FF" w:rsidRDefault="008B24FF" w:rsidP="008B24FF">
      <w:pPr>
        <w:pStyle w:val="ListParagraph"/>
        <w:numPr>
          <w:ilvl w:val="0"/>
          <w:numId w:val="42"/>
        </w:numPr>
        <w:rPr>
          <w:rFonts w:ascii="Arial" w:hAnsi="Arial" w:cs="Arial"/>
          <w:sz w:val="22"/>
          <w:szCs w:val="22"/>
        </w:rPr>
      </w:pPr>
      <w:r>
        <w:rPr>
          <w:rFonts w:ascii="Arial" w:hAnsi="Arial" w:cs="Arial"/>
          <w:sz w:val="22"/>
          <w:szCs w:val="22"/>
        </w:rPr>
        <w:t>Sand Storage Building (C)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989,900</w:t>
      </w:r>
    </w:p>
    <w:p w14:paraId="43B3D8C3" w14:textId="77777777" w:rsidR="008B24FF" w:rsidRPr="008B24FF" w:rsidRDefault="008B24FF" w:rsidP="008B24FF">
      <w:pPr>
        <w:pStyle w:val="ListParagraph"/>
        <w:numPr>
          <w:ilvl w:val="0"/>
          <w:numId w:val="42"/>
        </w:numPr>
        <w:rPr>
          <w:rFonts w:ascii="Arial" w:hAnsi="Arial" w:cs="Arial"/>
          <w:sz w:val="22"/>
          <w:szCs w:val="22"/>
        </w:rPr>
      </w:pPr>
      <w:r>
        <w:rPr>
          <w:rFonts w:ascii="Arial" w:hAnsi="Arial" w:cs="Arial"/>
          <w:sz w:val="22"/>
          <w:szCs w:val="22"/>
        </w:rPr>
        <w:t>Rehabilitate Terminal Roof (D)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57,000</w:t>
      </w:r>
    </w:p>
    <w:p w14:paraId="658F9BE9" w14:textId="77777777" w:rsidR="00A76B05" w:rsidRPr="00CD66B1" w:rsidRDefault="00A76B05" w:rsidP="00A76B05">
      <w:pPr>
        <w:rPr>
          <w:rFonts w:ascii="Arial" w:hAnsi="Arial" w:cs="Arial"/>
          <w:sz w:val="22"/>
          <w:szCs w:val="22"/>
        </w:rPr>
      </w:pPr>
    </w:p>
    <w:p w14:paraId="515D2923" w14:textId="77777777" w:rsidR="00A76B05" w:rsidRPr="00CD66B1" w:rsidRDefault="00475009" w:rsidP="00A76B05">
      <w:pPr>
        <w:rPr>
          <w:rFonts w:ascii="Arial" w:hAnsi="Arial" w:cs="Arial"/>
          <w:sz w:val="22"/>
          <w:szCs w:val="22"/>
        </w:rPr>
      </w:pPr>
      <w:r w:rsidRPr="00CD66B1">
        <w:rPr>
          <w:rFonts w:ascii="Arial" w:hAnsi="Arial" w:cs="Arial"/>
          <w:sz w:val="22"/>
          <w:szCs w:val="22"/>
        </w:rPr>
        <w:t>Contra</w:t>
      </w:r>
      <w:r w:rsidR="008F5C91" w:rsidRPr="00CD66B1">
        <w:rPr>
          <w:rFonts w:ascii="Arial" w:hAnsi="Arial" w:cs="Arial"/>
          <w:sz w:val="22"/>
          <w:szCs w:val="22"/>
        </w:rPr>
        <w:t xml:space="preserve">cts </w:t>
      </w:r>
      <w:r w:rsidR="00A76B05" w:rsidRPr="00CD66B1">
        <w:rPr>
          <w:rFonts w:ascii="Arial" w:hAnsi="Arial" w:cs="Arial"/>
          <w:sz w:val="22"/>
          <w:szCs w:val="22"/>
        </w:rPr>
        <w:t>Fiscal Year #2</w:t>
      </w:r>
    </w:p>
    <w:p w14:paraId="7E000857" w14:textId="77777777" w:rsidR="00A76B05" w:rsidRDefault="008B24FF" w:rsidP="008B24FF">
      <w:pPr>
        <w:pStyle w:val="ListParagraph"/>
        <w:numPr>
          <w:ilvl w:val="0"/>
          <w:numId w:val="43"/>
        </w:numPr>
        <w:rPr>
          <w:rFonts w:ascii="Arial" w:hAnsi="Arial" w:cs="Arial"/>
          <w:sz w:val="22"/>
          <w:szCs w:val="22"/>
        </w:rPr>
      </w:pPr>
      <w:r>
        <w:rPr>
          <w:rFonts w:ascii="Arial" w:hAnsi="Arial" w:cs="Arial"/>
          <w:sz w:val="22"/>
          <w:szCs w:val="22"/>
        </w:rPr>
        <w:t>ARFF / SRE Building Modifications (C)</w:t>
      </w:r>
      <w:r>
        <w:rPr>
          <w:rFonts w:ascii="Arial" w:hAnsi="Arial" w:cs="Arial"/>
          <w:sz w:val="22"/>
          <w:szCs w:val="22"/>
        </w:rPr>
        <w:tab/>
      </w:r>
      <w:r>
        <w:rPr>
          <w:rFonts w:ascii="Arial" w:hAnsi="Arial" w:cs="Arial"/>
          <w:sz w:val="22"/>
          <w:szCs w:val="22"/>
        </w:rPr>
        <w:tab/>
      </w:r>
      <w:r>
        <w:rPr>
          <w:rFonts w:ascii="Arial" w:hAnsi="Arial" w:cs="Arial"/>
          <w:sz w:val="22"/>
          <w:szCs w:val="22"/>
        </w:rPr>
        <w:tab/>
        <w:t>$   894,900</w:t>
      </w:r>
    </w:p>
    <w:p w14:paraId="624CEFA2" w14:textId="77777777" w:rsidR="008B24FF" w:rsidRPr="008B24FF" w:rsidRDefault="008B24FF" w:rsidP="008B24FF">
      <w:pPr>
        <w:pStyle w:val="ListParagraph"/>
        <w:numPr>
          <w:ilvl w:val="0"/>
          <w:numId w:val="43"/>
        </w:numPr>
        <w:rPr>
          <w:rFonts w:ascii="Arial" w:hAnsi="Arial" w:cs="Arial"/>
          <w:sz w:val="22"/>
          <w:szCs w:val="22"/>
        </w:rPr>
      </w:pPr>
      <w:r>
        <w:rPr>
          <w:rFonts w:ascii="Arial" w:hAnsi="Arial" w:cs="Arial"/>
          <w:sz w:val="22"/>
          <w:szCs w:val="22"/>
        </w:rPr>
        <w:t>Rehab Terminal Roof (C)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380,000</w:t>
      </w:r>
    </w:p>
    <w:p w14:paraId="3C9207C6" w14:textId="77777777" w:rsidR="00A76B05" w:rsidRPr="00CD66B1" w:rsidRDefault="00A76B05" w:rsidP="00383D47">
      <w:pPr>
        <w:rPr>
          <w:rFonts w:ascii="Arial" w:hAnsi="Arial" w:cs="Arial"/>
          <w:sz w:val="22"/>
          <w:szCs w:val="22"/>
        </w:rPr>
      </w:pPr>
    </w:p>
    <w:p w14:paraId="4940FC50" w14:textId="77777777" w:rsidR="00A76B05" w:rsidRPr="00CD66B1" w:rsidRDefault="00475009" w:rsidP="00A76B05">
      <w:pPr>
        <w:rPr>
          <w:rFonts w:ascii="Arial" w:hAnsi="Arial" w:cs="Arial"/>
          <w:sz w:val="22"/>
          <w:szCs w:val="22"/>
        </w:rPr>
      </w:pPr>
      <w:r w:rsidRPr="00CD66B1">
        <w:rPr>
          <w:rFonts w:ascii="Arial" w:hAnsi="Arial" w:cs="Arial"/>
          <w:sz w:val="22"/>
          <w:szCs w:val="22"/>
        </w:rPr>
        <w:t>Contra</w:t>
      </w:r>
      <w:r w:rsidR="008F5C91" w:rsidRPr="00CD66B1">
        <w:rPr>
          <w:rFonts w:ascii="Arial" w:hAnsi="Arial" w:cs="Arial"/>
          <w:sz w:val="22"/>
          <w:szCs w:val="22"/>
        </w:rPr>
        <w:t xml:space="preserve">cts </w:t>
      </w:r>
      <w:r w:rsidR="00A76B05" w:rsidRPr="00CD66B1">
        <w:rPr>
          <w:rFonts w:ascii="Arial" w:hAnsi="Arial" w:cs="Arial"/>
          <w:sz w:val="22"/>
          <w:szCs w:val="22"/>
        </w:rPr>
        <w:t>Fiscal Year #3</w:t>
      </w:r>
    </w:p>
    <w:p w14:paraId="5D1C6A8B" w14:textId="77777777" w:rsidR="00A76B05" w:rsidRDefault="008B24FF" w:rsidP="008B24FF">
      <w:pPr>
        <w:pStyle w:val="ListParagraph"/>
        <w:numPr>
          <w:ilvl w:val="0"/>
          <w:numId w:val="44"/>
        </w:numPr>
        <w:rPr>
          <w:rFonts w:ascii="Arial" w:hAnsi="Arial" w:cs="Arial"/>
          <w:sz w:val="22"/>
          <w:szCs w:val="22"/>
        </w:rPr>
      </w:pPr>
      <w:r>
        <w:rPr>
          <w:rFonts w:ascii="Arial" w:hAnsi="Arial" w:cs="Arial"/>
          <w:sz w:val="22"/>
          <w:szCs w:val="22"/>
        </w:rPr>
        <w:t>Reconstruction Terminal Access Road (C)</w:t>
      </w:r>
      <w:r>
        <w:rPr>
          <w:rFonts w:ascii="Arial" w:hAnsi="Arial" w:cs="Arial"/>
          <w:sz w:val="22"/>
          <w:szCs w:val="22"/>
        </w:rPr>
        <w:tab/>
      </w:r>
      <w:r>
        <w:rPr>
          <w:rFonts w:ascii="Arial" w:hAnsi="Arial" w:cs="Arial"/>
          <w:sz w:val="22"/>
          <w:szCs w:val="22"/>
        </w:rPr>
        <w:tab/>
        <w:t>$   475,000</w:t>
      </w:r>
    </w:p>
    <w:p w14:paraId="26303C67" w14:textId="77777777" w:rsidR="008B24FF" w:rsidRPr="008B24FF" w:rsidRDefault="008B24FF" w:rsidP="008B24FF">
      <w:pPr>
        <w:pStyle w:val="ListParagraph"/>
        <w:numPr>
          <w:ilvl w:val="0"/>
          <w:numId w:val="44"/>
        </w:numPr>
        <w:rPr>
          <w:rFonts w:ascii="Arial" w:hAnsi="Arial" w:cs="Arial"/>
          <w:sz w:val="22"/>
          <w:szCs w:val="22"/>
        </w:rPr>
      </w:pPr>
      <w:r>
        <w:rPr>
          <w:rFonts w:ascii="Arial" w:hAnsi="Arial" w:cs="Arial"/>
          <w:sz w:val="22"/>
          <w:szCs w:val="22"/>
        </w:rPr>
        <w:t>Runway 5-23 Remarking (D&amp;C)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247,000</w:t>
      </w:r>
    </w:p>
    <w:p w14:paraId="2389F018" w14:textId="77777777" w:rsidR="00383D47" w:rsidRPr="00CD66B1" w:rsidRDefault="00383D47" w:rsidP="00383D47">
      <w:pPr>
        <w:rPr>
          <w:rFonts w:ascii="Arial" w:hAnsi="Arial" w:cs="Arial"/>
          <w:sz w:val="22"/>
          <w:szCs w:val="22"/>
        </w:rPr>
      </w:pPr>
    </w:p>
    <w:p w14:paraId="7DCC96CA" w14:textId="77777777" w:rsidR="008B24FF" w:rsidRDefault="008B24FF" w:rsidP="00383D47">
      <w:pPr>
        <w:rPr>
          <w:rFonts w:ascii="Arial" w:hAnsi="Arial" w:cs="Arial"/>
          <w:b/>
          <w:bCs/>
          <w:sz w:val="22"/>
          <w:szCs w:val="22"/>
        </w:rPr>
      </w:pPr>
    </w:p>
    <w:p w14:paraId="2CC1CDED" w14:textId="77777777" w:rsidR="008B24FF" w:rsidRDefault="008B24FF" w:rsidP="00383D47">
      <w:pPr>
        <w:rPr>
          <w:rFonts w:ascii="Arial" w:hAnsi="Arial" w:cs="Arial"/>
          <w:b/>
          <w:bCs/>
          <w:sz w:val="22"/>
          <w:szCs w:val="22"/>
        </w:rPr>
      </w:pPr>
    </w:p>
    <w:p w14:paraId="2205D165" w14:textId="77777777" w:rsidR="00691BA6" w:rsidRPr="00CD66B1" w:rsidRDefault="00383D47" w:rsidP="00383D47">
      <w:pPr>
        <w:rPr>
          <w:rFonts w:ascii="Arial" w:hAnsi="Arial" w:cs="Arial"/>
          <w:sz w:val="22"/>
          <w:szCs w:val="22"/>
        </w:rPr>
      </w:pPr>
      <w:r w:rsidRPr="00CD66B1">
        <w:rPr>
          <w:rFonts w:ascii="Arial" w:hAnsi="Arial" w:cs="Arial"/>
          <w:b/>
          <w:bCs/>
          <w:sz w:val="22"/>
          <w:szCs w:val="22"/>
        </w:rPr>
        <w:t>Market Area</w:t>
      </w:r>
      <w:r w:rsidRPr="00AA2ADF">
        <w:rPr>
          <w:rFonts w:ascii="Arial" w:hAnsi="Arial" w:cs="Arial"/>
          <w:sz w:val="22"/>
          <w:szCs w:val="22"/>
        </w:rPr>
        <w:t>:</w:t>
      </w:r>
      <w:r w:rsidRPr="00AA2ADF">
        <w:rPr>
          <w:rFonts w:ascii="Arial" w:hAnsi="Arial" w:cs="Arial"/>
          <w:color w:val="FF0000"/>
          <w:sz w:val="22"/>
          <w:szCs w:val="22"/>
        </w:rPr>
        <w:t xml:space="preserve"> </w:t>
      </w:r>
      <w:r w:rsidRPr="008B24FF">
        <w:rPr>
          <w:rFonts w:ascii="Arial" w:hAnsi="Arial" w:cs="Arial"/>
          <w:iCs/>
          <w:sz w:val="22"/>
          <w:szCs w:val="22"/>
        </w:rPr>
        <w:t xml:space="preserve">The market area </w:t>
      </w:r>
      <w:r w:rsidR="008B24FF" w:rsidRPr="008B24FF">
        <w:rPr>
          <w:rFonts w:ascii="Arial" w:hAnsi="Arial" w:cs="Arial"/>
          <w:iCs/>
          <w:sz w:val="22"/>
          <w:szCs w:val="22"/>
        </w:rPr>
        <w:t>is</w:t>
      </w:r>
      <w:r w:rsidR="00A76B05" w:rsidRPr="008B24FF">
        <w:rPr>
          <w:rFonts w:ascii="Arial" w:hAnsi="Arial" w:cs="Arial"/>
          <w:iCs/>
          <w:sz w:val="22"/>
          <w:szCs w:val="22"/>
        </w:rPr>
        <w:t xml:space="preserve"> identified as </w:t>
      </w:r>
      <w:r w:rsidRPr="008B24FF">
        <w:rPr>
          <w:rFonts w:ascii="Arial" w:hAnsi="Arial" w:cs="Arial"/>
          <w:iCs/>
          <w:sz w:val="22"/>
          <w:szCs w:val="22"/>
        </w:rPr>
        <w:t>the area</w:t>
      </w:r>
      <w:r w:rsidRPr="008B24FF">
        <w:rPr>
          <w:rFonts w:ascii="Arial" w:hAnsi="Arial" w:cs="Arial"/>
          <w:bCs/>
          <w:sz w:val="22"/>
          <w:szCs w:val="22"/>
        </w:rPr>
        <w:t xml:space="preserve"> in which the </w:t>
      </w:r>
      <w:r w:rsidR="00A76B05" w:rsidRPr="008B24FF">
        <w:rPr>
          <w:rFonts w:ascii="Arial" w:hAnsi="Arial" w:cs="Arial"/>
          <w:bCs/>
          <w:sz w:val="22"/>
          <w:szCs w:val="22"/>
        </w:rPr>
        <w:t xml:space="preserve">substantial </w:t>
      </w:r>
      <w:r w:rsidRPr="008B24FF">
        <w:rPr>
          <w:rFonts w:ascii="Arial" w:hAnsi="Arial" w:cs="Arial"/>
          <w:bCs/>
          <w:sz w:val="22"/>
          <w:szCs w:val="22"/>
        </w:rPr>
        <w:t xml:space="preserve">majority of the Airport’s contractors and subcontractors that seek to do business with the Airport are located </w:t>
      </w:r>
      <w:r w:rsidRPr="008B24FF">
        <w:rPr>
          <w:rFonts w:ascii="Arial" w:hAnsi="Arial" w:cs="Arial"/>
          <w:b/>
          <w:bCs/>
          <w:sz w:val="22"/>
          <w:szCs w:val="22"/>
          <w:u w:val="single"/>
        </w:rPr>
        <w:t>and</w:t>
      </w:r>
      <w:r w:rsidRPr="008B24FF">
        <w:rPr>
          <w:rFonts w:ascii="Arial" w:hAnsi="Arial" w:cs="Arial"/>
          <w:bCs/>
          <w:sz w:val="22"/>
          <w:szCs w:val="22"/>
        </w:rPr>
        <w:t xml:space="preserve"> the area in which the Airport spends the </w:t>
      </w:r>
      <w:r w:rsidR="00A76B05" w:rsidRPr="008B24FF">
        <w:rPr>
          <w:rFonts w:ascii="Arial" w:hAnsi="Arial" w:cs="Arial"/>
          <w:bCs/>
          <w:sz w:val="22"/>
          <w:szCs w:val="22"/>
        </w:rPr>
        <w:t xml:space="preserve">substantial </w:t>
      </w:r>
      <w:r w:rsidRPr="008B24FF">
        <w:rPr>
          <w:rFonts w:ascii="Arial" w:hAnsi="Arial" w:cs="Arial"/>
          <w:bCs/>
          <w:sz w:val="22"/>
          <w:szCs w:val="22"/>
        </w:rPr>
        <w:t>majority of its contracting dollars</w:t>
      </w:r>
      <w:r w:rsidR="008B24FF">
        <w:rPr>
          <w:rFonts w:ascii="Arial" w:hAnsi="Arial" w:cs="Arial"/>
          <w:bCs/>
          <w:sz w:val="22"/>
          <w:szCs w:val="22"/>
        </w:rPr>
        <w:t>.</w:t>
      </w:r>
      <w:r w:rsidRPr="008B24FF">
        <w:rPr>
          <w:rFonts w:ascii="Arial" w:hAnsi="Arial" w:cs="Arial"/>
          <w:bCs/>
          <w:sz w:val="22"/>
          <w:szCs w:val="22"/>
        </w:rPr>
        <w:t xml:space="preserve"> The market area </w:t>
      </w:r>
      <w:r w:rsidR="008B24FF" w:rsidRPr="008B24FF">
        <w:rPr>
          <w:rFonts w:ascii="Arial" w:hAnsi="Arial" w:cs="Arial"/>
          <w:bCs/>
          <w:sz w:val="22"/>
          <w:szCs w:val="22"/>
        </w:rPr>
        <w:t>for Massena International Airport is Herkimer, Jefferson, Lewis, Monroe, Oneida, Onondaga, Saratoga and St. Lawrence NY Counties.</w:t>
      </w:r>
    </w:p>
    <w:p w14:paraId="543ED06E" w14:textId="77777777" w:rsidR="00887C3C" w:rsidRDefault="00887C3C" w:rsidP="00383D47">
      <w:pPr>
        <w:rPr>
          <w:rFonts w:ascii="Arial" w:hAnsi="Arial" w:cs="Arial"/>
          <w:b/>
          <w:bCs/>
          <w:sz w:val="22"/>
          <w:szCs w:val="22"/>
        </w:rPr>
      </w:pPr>
    </w:p>
    <w:p w14:paraId="08CEE368" w14:textId="77777777" w:rsidR="008B24FF" w:rsidRDefault="008B24FF" w:rsidP="00383D47">
      <w:pPr>
        <w:rPr>
          <w:rFonts w:ascii="Arial" w:hAnsi="Arial" w:cs="Arial"/>
          <w:b/>
          <w:bCs/>
          <w:sz w:val="22"/>
          <w:szCs w:val="22"/>
        </w:rPr>
      </w:pPr>
    </w:p>
    <w:p w14:paraId="03F6BF49" w14:textId="77777777" w:rsidR="008B24FF" w:rsidRDefault="008B24FF" w:rsidP="00383D47">
      <w:pPr>
        <w:rPr>
          <w:rFonts w:ascii="Arial" w:hAnsi="Arial" w:cs="Arial"/>
          <w:b/>
          <w:bCs/>
          <w:sz w:val="22"/>
          <w:szCs w:val="22"/>
        </w:rPr>
      </w:pPr>
    </w:p>
    <w:p w14:paraId="2C151755" w14:textId="77777777" w:rsidR="008B24FF" w:rsidRDefault="008B24FF" w:rsidP="00383D47">
      <w:pPr>
        <w:rPr>
          <w:rFonts w:ascii="Arial" w:hAnsi="Arial" w:cs="Arial"/>
          <w:b/>
          <w:bCs/>
          <w:sz w:val="22"/>
          <w:szCs w:val="22"/>
        </w:rPr>
      </w:pPr>
    </w:p>
    <w:p w14:paraId="402CDA1E" w14:textId="77777777" w:rsidR="00383D47" w:rsidRPr="00CD66B1" w:rsidRDefault="00383D47" w:rsidP="00383D47">
      <w:pPr>
        <w:rPr>
          <w:rFonts w:ascii="Arial" w:hAnsi="Arial" w:cs="Arial"/>
          <w:sz w:val="22"/>
          <w:szCs w:val="22"/>
        </w:rPr>
      </w:pPr>
      <w:r w:rsidRPr="00CD66B1">
        <w:rPr>
          <w:rFonts w:ascii="Arial" w:hAnsi="Arial" w:cs="Arial"/>
          <w:b/>
          <w:bCs/>
          <w:sz w:val="22"/>
          <w:szCs w:val="22"/>
        </w:rPr>
        <w:lastRenderedPageBreak/>
        <w:t xml:space="preserve">Step 1.  </w:t>
      </w:r>
      <w:r w:rsidRPr="00CD66B1">
        <w:rPr>
          <w:rFonts w:ascii="Arial" w:hAnsi="Arial" w:cs="Arial"/>
          <w:sz w:val="22"/>
          <w:szCs w:val="22"/>
        </w:rPr>
        <w:t>Actual relative availability of DBEs</w:t>
      </w:r>
    </w:p>
    <w:p w14:paraId="13B87A42" w14:textId="77777777" w:rsidR="00383D47" w:rsidRPr="00CD66B1" w:rsidRDefault="00383D47" w:rsidP="00383D47">
      <w:pPr>
        <w:rPr>
          <w:rFonts w:ascii="Arial" w:hAnsi="Arial" w:cs="Arial"/>
          <w:sz w:val="22"/>
          <w:szCs w:val="22"/>
        </w:rPr>
      </w:pPr>
    </w:p>
    <w:p w14:paraId="2736E2C9" w14:textId="77777777" w:rsidR="009F2478" w:rsidRPr="00CD66B1" w:rsidRDefault="009F2478" w:rsidP="00383D47">
      <w:pPr>
        <w:rPr>
          <w:rFonts w:ascii="Arial" w:hAnsi="Arial" w:cs="Arial"/>
          <w:sz w:val="22"/>
          <w:szCs w:val="22"/>
        </w:rPr>
      </w:pPr>
      <w:r w:rsidRPr="00CD66B1">
        <w:rPr>
          <w:rFonts w:ascii="Arial" w:hAnsi="Arial" w:cs="Arial"/>
          <w:sz w:val="22"/>
          <w:szCs w:val="22"/>
        </w:rPr>
        <w:t xml:space="preserve">The base figure for the relative availability was calculated as follows: </w:t>
      </w:r>
    </w:p>
    <w:p w14:paraId="7FA70452" w14:textId="77777777" w:rsidR="009F2478" w:rsidRPr="00CD66B1" w:rsidRDefault="009F2478" w:rsidP="00383D47">
      <w:pPr>
        <w:rPr>
          <w:rFonts w:ascii="Arial" w:hAnsi="Arial" w:cs="Arial"/>
          <w:sz w:val="22"/>
          <w:szCs w:val="22"/>
        </w:rPr>
      </w:pPr>
    </w:p>
    <w:p w14:paraId="455DACAF" w14:textId="77777777" w:rsidR="00383D47" w:rsidRPr="00733762" w:rsidRDefault="00383D47" w:rsidP="00383D47">
      <w:pPr>
        <w:rPr>
          <w:rFonts w:ascii="Arial" w:hAnsi="Arial" w:cs="Arial"/>
          <w:sz w:val="22"/>
          <w:szCs w:val="22"/>
        </w:rPr>
      </w:pPr>
      <w:r w:rsidRPr="00CD66B1">
        <w:rPr>
          <w:rFonts w:ascii="Arial" w:hAnsi="Arial" w:cs="Arial"/>
          <w:sz w:val="22"/>
          <w:szCs w:val="22"/>
        </w:rPr>
        <w:t>Method: Use</w:t>
      </w:r>
      <w:r w:rsidR="008B24FF">
        <w:rPr>
          <w:rFonts w:ascii="Arial" w:hAnsi="Arial" w:cs="Arial"/>
          <w:sz w:val="22"/>
          <w:szCs w:val="22"/>
        </w:rPr>
        <w:t xml:space="preserve"> NYS</w:t>
      </w:r>
      <w:r w:rsidRPr="00CD66B1">
        <w:rPr>
          <w:rFonts w:ascii="Arial" w:hAnsi="Arial" w:cs="Arial"/>
          <w:sz w:val="22"/>
          <w:szCs w:val="22"/>
        </w:rPr>
        <w:t xml:space="preserve"> DBE Director</w:t>
      </w:r>
      <w:r w:rsidR="008B24FF">
        <w:rPr>
          <w:rFonts w:ascii="Arial" w:hAnsi="Arial" w:cs="Arial"/>
          <w:sz w:val="22"/>
          <w:szCs w:val="22"/>
        </w:rPr>
        <w:t>y</w:t>
      </w:r>
      <w:r w:rsidRPr="00CD66B1">
        <w:rPr>
          <w:rFonts w:ascii="Arial" w:hAnsi="Arial" w:cs="Arial"/>
          <w:sz w:val="22"/>
          <w:szCs w:val="22"/>
        </w:rPr>
        <w:t xml:space="preserve"> </w:t>
      </w:r>
      <w:hyperlink r:id="rId11" w:history="1">
        <w:r w:rsidR="008B24FF" w:rsidRPr="008B24FF">
          <w:rPr>
            <w:rStyle w:val="Hyperlink"/>
            <w:rFonts w:ascii="Arial" w:hAnsi="Arial" w:cs="Arial"/>
            <w:sz w:val="22"/>
            <w:szCs w:val="22"/>
          </w:rPr>
          <w:t>NYSUCP (newnycontracts.com)</w:t>
        </w:r>
      </w:hyperlink>
      <w:r w:rsidR="008B24FF" w:rsidRPr="008B24FF">
        <w:rPr>
          <w:rFonts w:ascii="Arial" w:hAnsi="Arial" w:cs="Arial"/>
          <w:sz w:val="22"/>
          <w:szCs w:val="22"/>
        </w:rPr>
        <w:t xml:space="preserve"> </w:t>
      </w:r>
      <w:r w:rsidRPr="00733762">
        <w:rPr>
          <w:rFonts w:ascii="Arial" w:hAnsi="Arial" w:cs="Arial"/>
          <w:sz w:val="22"/>
          <w:szCs w:val="22"/>
        </w:rPr>
        <w:t>and Census Bureau Data</w:t>
      </w:r>
      <w:r w:rsidR="00642A1A" w:rsidRPr="00733762">
        <w:rPr>
          <w:rFonts w:ascii="Arial" w:hAnsi="Arial" w:cs="Arial"/>
          <w:sz w:val="22"/>
          <w:szCs w:val="22"/>
        </w:rPr>
        <w:t xml:space="preserve"> from </w:t>
      </w:r>
      <w:r w:rsidR="003842B1" w:rsidRPr="00733762">
        <w:rPr>
          <w:rFonts w:ascii="Arial" w:hAnsi="Arial" w:cs="Arial"/>
          <w:sz w:val="22"/>
          <w:szCs w:val="22"/>
        </w:rPr>
        <w:t xml:space="preserve"> </w:t>
      </w:r>
      <w:hyperlink r:id="rId12" w:history="1">
        <w:r w:rsidR="00733762" w:rsidRPr="00733762">
          <w:rPr>
            <w:rStyle w:val="Hyperlink"/>
            <w:rFonts w:ascii="Arial" w:hAnsi="Arial" w:cs="Arial"/>
            <w:b/>
            <w:bCs/>
            <w:sz w:val="22"/>
            <w:szCs w:val="22"/>
          </w:rPr>
          <w:t>https://data.ce‌nsus.‌gov/‌cedsci/</w:t>
        </w:r>
      </w:hyperlink>
    </w:p>
    <w:p w14:paraId="35B688D2" w14:textId="77777777" w:rsidR="00733762" w:rsidRDefault="00733762" w:rsidP="00383D47">
      <w:pPr>
        <w:rPr>
          <w:rFonts w:ascii="Arial" w:hAnsi="Arial" w:cs="Arial"/>
          <w:sz w:val="22"/>
          <w:szCs w:val="22"/>
        </w:rPr>
      </w:pPr>
    </w:p>
    <w:p w14:paraId="36ABB290" w14:textId="77777777" w:rsidR="009F405F" w:rsidRDefault="009F405F" w:rsidP="00383D47">
      <w:pPr>
        <w:rPr>
          <w:rFonts w:ascii="Arial" w:hAnsi="Arial" w:cs="Arial"/>
          <w:sz w:val="22"/>
          <w:szCs w:val="22"/>
        </w:rPr>
      </w:pPr>
    </w:p>
    <w:p w14:paraId="73EE02B8" w14:textId="77777777" w:rsidR="00F643C5" w:rsidRPr="00AA2ADF" w:rsidRDefault="009F405F" w:rsidP="00383D47">
      <w:pPr>
        <w:rPr>
          <w:rFonts w:ascii="Arial" w:hAnsi="Arial" w:cs="Arial"/>
          <w:sz w:val="22"/>
          <w:szCs w:val="22"/>
          <w:u w:val="single"/>
        </w:rPr>
      </w:pPr>
      <w:r w:rsidRPr="00AA2ADF">
        <w:rPr>
          <w:rFonts w:ascii="Arial" w:hAnsi="Arial" w:cs="Arial"/>
          <w:sz w:val="22"/>
          <w:szCs w:val="22"/>
          <w:u w:val="single"/>
        </w:rPr>
        <w:t>Weighted Availability of DBE firms:</w:t>
      </w:r>
    </w:p>
    <w:p w14:paraId="0CEB46D5" w14:textId="77777777" w:rsidR="008103F9" w:rsidRPr="00CD66B1" w:rsidRDefault="008103F9" w:rsidP="00383D47">
      <w:pPr>
        <w:rPr>
          <w:rFonts w:ascii="Arial" w:hAnsi="Arial" w:cs="Arial"/>
          <w:bCs/>
          <w:i/>
          <w:sz w:val="22"/>
          <w:szCs w:val="22"/>
        </w:rPr>
      </w:pPr>
    </w:p>
    <w:p w14:paraId="390901C4" w14:textId="77777777" w:rsidR="00EF7490" w:rsidRPr="00AA2ADF" w:rsidRDefault="00D17151" w:rsidP="00383D47">
      <w:pPr>
        <w:rPr>
          <w:rFonts w:ascii="Arial" w:hAnsi="Arial" w:cs="Arial"/>
          <w:bCs/>
          <w:sz w:val="22"/>
          <w:szCs w:val="22"/>
        </w:rPr>
      </w:pPr>
      <w:r w:rsidRPr="00AA2ADF">
        <w:rPr>
          <w:rFonts w:ascii="Arial" w:hAnsi="Arial" w:cs="Arial"/>
          <w:bCs/>
          <w:sz w:val="22"/>
          <w:szCs w:val="22"/>
        </w:rPr>
        <w:t xml:space="preserve">Fiscal </w:t>
      </w:r>
      <w:r w:rsidR="008B6397" w:rsidRPr="00AA2ADF">
        <w:rPr>
          <w:rFonts w:ascii="Arial" w:hAnsi="Arial" w:cs="Arial"/>
          <w:bCs/>
          <w:sz w:val="22"/>
          <w:szCs w:val="22"/>
        </w:rPr>
        <w:t>Year #1</w:t>
      </w:r>
    </w:p>
    <w:p w14:paraId="2995925F" w14:textId="77777777" w:rsidR="007200F9" w:rsidRPr="007200F9" w:rsidRDefault="008B6397" w:rsidP="007200F9">
      <w:pPr>
        <w:rPr>
          <w:rFonts w:ascii="Arial" w:hAnsi="Arial" w:cs="Arial"/>
          <w:bCs/>
          <w:sz w:val="22"/>
          <w:szCs w:val="22"/>
        </w:rPr>
      </w:pPr>
      <w:r w:rsidRPr="00AA2ADF">
        <w:rPr>
          <w:rFonts w:ascii="Arial" w:hAnsi="Arial" w:cs="Arial"/>
          <w:bCs/>
          <w:sz w:val="22"/>
          <w:szCs w:val="22"/>
        </w:rPr>
        <w:t>For FY-</w:t>
      </w:r>
      <w:r w:rsidR="00621BA6">
        <w:rPr>
          <w:rFonts w:ascii="Arial" w:hAnsi="Arial" w:cs="Arial"/>
          <w:bCs/>
          <w:sz w:val="22"/>
          <w:szCs w:val="22"/>
        </w:rPr>
        <w:t xml:space="preserve">2023, </w:t>
      </w:r>
      <w:r w:rsidRPr="00AA2ADF">
        <w:rPr>
          <w:rFonts w:ascii="Arial" w:hAnsi="Arial" w:cs="Arial"/>
          <w:bCs/>
          <w:sz w:val="22"/>
          <w:szCs w:val="22"/>
        </w:rPr>
        <w:t>award of the following</w:t>
      </w:r>
      <w:r w:rsidR="00684FC8">
        <w:rPr>
          <w:rFonts w:ascii="Arial" w:hAnsi="Arial" w:cs="Arial"/>
          <w:bCs/>
          <w:sz w:val="22"/>
          <w:szCs w:val="22"/>
        </w:rPr>
        <w:t xml:space="preserve"> is anticipated</w:t>
      </w:r>
      <w:r w:rsidRPr="00AA2ADF">
        <w:rPr>
          <w:rFonts w:ascii="Arial" w:hAnsi="Arial" w:cs="Arial"/>
          <w:bCs/>
          <w:sz w:val="22"/>
          <w:szCs w:val="22"/>
        </w:rPr>
        <w:t>:</w:t>
      </w:r>
    </w:p>
    <w:p w14:paraId="6A1D1C01" w14:textId="77777777" w:rsidR="00165C74" w:rsidRDefault="00165C74" w:rsidP="00383D47">
      <w:pPr>
        <w:rPr>
          <w:rFonts w:ascii="Times New Roman" w:hAnsi="Times New Roman"/>
          <w:sz w:val="20"/>
        </w:rPr>
      </w:pPr>
    </w:p>
    <w:tbl>
      <w:tblPr>
        <w:tblW w:w="10560" w:type="dxa"/>
        <w:tblInd w:w="-640" w:type="dxa"/>
        <w:tblLook w:val="04A0" w:firstRow="1" w:lastRow="0" w:firstColumn="1" w:lastColumn="0" w:noHBand="0" w:noVBand="1"/>
      </w:tblPr>
      <w:tblGrid>
        <w:gridCol w:w="1360"/>
        <w:gridCol w:w="1812"/>
        <w:gridCol w:w="817"/>
        <w:gridCol w:w="1890"/>
        <w:gridCol w:w="1132"/>
        <w:gridCol w:w="827"/>
        <w:gridCol w:w="937"/>
        <w:gridCol w:w="818"/>
        <w:gridCol w:w="967"/>
      </w:tblGrid>
      <w:tr w:rsidR="00165C74" w:rsidRPr="00165C74" w14:paraId="7D288050" w14:textId="77777777" w:rsidTr="00165C74">
        <w:trPr>
          <w:divId w:val="2133664536"/>
          <w:trHeight w:val="420"/>
        </w:trPr>
        <w:tc>
          <w:tcPr>
            <w:tcW w:w="1360" w:type="dxa"/>
            <w:tcBorders>
              <w:top w:val="single" w:sz="8" w:space="0" w:color="auto"/>
              <w:left w:val="single" w:sz="8" w:space="0" w:color="auto"/>
              <w:bottom w:val="single" w:sz="8" w:space="0" w:color="auto"/>
              <w:right w:val="nil"/>
            </w:tcBorders>
            <w:shd w:val="clear" w:color="000000" w:fill="EAF1DD"/>
            <w:vAlign w:val="center"/>
            <w:hideMark/>
          </w:tcPr>
          <w:p w14:paraId="79C835DD"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Contract Name</w:t>
            </w:r>
          </w:p>
        </w:tc>
        <w:tc>
          <w:tcPr>
            <w:tcW w:w="1812" w:type="dxa"/>
            <w:tcBorders>
              <w:top w:val="single" w:sz="8" w:space="0" w:color="auto"/>
              <w:left w:val="single" w:sz="8" w:space="0" w:color="auto"/>
              <w:bottom w:val="single" w:sz="8" w:space="0" w:color="auto"/>
              <w:right w:val="single" w:sz="8" w:space="0" w:color="auto"/>
            </w:tcBorders>
            <w:shd w:val="clear" w:color="000000" w:fill="EAF1DD"/>
            <w:vAlign w:val="center"/>
            <w:hideMark/>
          </w:tcPr>
          <w:p w14:paraId="10C767E2" w14:textId="77777777" w:rsidR="00165C74" w:rsidRPr="00165C74" w:rsidRDefault="00165C74" w:rsidP="00165C74">
            <w:pPr>
              <w:rPr>
                <w:rFonts w:ascii="Arial" w:hAnsi="Arial" w:cs="Arial"/>
                <w:sz w:val="18"/>
                <w:szCs w:val="18"/>
              </w:rPr>
            </w:pPr>
            <w:r w:rsidRPr="00165C74">
              <w:rPr>
                <w:rFonts w:ascii="Arial" w:hAnsi="Arial" w:cs="Arial"/>
                <w:sz w:val="18"/>
                <w:szCs w:val="18"/>
              </w:rPr>
              <w:t>Trade Description</w:t>
            </w:r>
          </w:p>
        </w:tc>
        <w:tc>
          <w:tcPr>
            <w:tcW w:w="817" w:type="dxa"/>
            <w:tcBorders>
              <w:top w:val="single" w:sz="8" w:space="0" w:color="auto"/>
              <w:left w:val="nil"/>
              <w:bottom w:val="single" w:sz="8" w:space="0" w:color="auto"/>
              <w:right w:val="single" w:sz="8" w:space="0" w:color="auto"/>
            </w:tcBorders>
            <w:shd w:val="clear" w:color="000000" w:fill="EAF1DD"/>
            <w:vAlign w:val="center"/>
            <w:hideMark/>
          </w:tcPr>
          <w:p w14:paraId="4CE901AC"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NAICS</w:t>
            </w:r>
          </w:p>
        </w:tc>
        <w:tc>
          <w:tcPr>
            <w:tcW w:w="1890" w:type="dxa"/>
            <w:tcBorders>
              <w:top w:val="single" w:sz="8" w:space="0" w:color="auto"/>
              <w:left w:val="nil"/>
              <w:bottom w:val="single" w:sz="8" w:space="0" w:color="auto"/>
              <w:right w:val="single" w:sz="8" w:space="0" w:color="auto"/>
            </w:tcBorders>
            <w:shd w:val="clear" w:color="000000" w:fill="EAF1DD"/>
            <w:vAlign w:val="center"/>
            <w:hideMark/>
          </w:tcPr>
          <w:p w14:paraId="21F202A5" w14:textId="77777777" w:rsidR="00165C74" w:rsidRPr="00165C74" w:rsidRDefault="00165C74" w:rsidP="00165C74">
            <w:pPr>
              <w:rPr>
                <w:rFonts w:ascii="Arial" w:hAnsi="Arial" w:cs="Arial"/>
                <w:sz w:val="18"/>
                <w:szCs w:val="18"/>
              </w:rPr>
            </w:pPr>
            <w:r w:rsidRPr="00165C74">
              <w:rPr>
                <w:rFonts w:ascii="Arial" w:hAnsi="Arial" w:cs="Arial"/>
                <w:sz w:val="18"/>
                <w:szCs w:val="18"/>
              </w:rPr>
              <w:t>NAICS Description</w:t>
            </w:r>
          </w:p>
        </w:tc>
        <w:tc>
          <w:tcPr>
            <w:tcW w:w="1132" w:type="dxa"/>
            <w:tcBorders>
              <w:top w:val="single" w:sz="8" w:space="0" w:color="auto"/>
              <w:left w:val="nil"/>
              <w:bottom w:val="single" w:sz="8" w:space="0" w:color="auto"/>
              <w:right w:val="single" w:sz="8" w:space="0" w:color="auto"/>
            </w:tcBorders>
            <w:shd w:val="clear" w:color="000000" w:fill="EAF1DD"/>
            <w:vAlign w:val="center"/>
            <w:hideMark/>
          </w:tcPr>
          <w:p w14:paraId="5C5C41A4"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Trade ($) </w:t>
            </w:r>
          </w:p>
        </w:tc>
        <w:tc>
          <w:tcPr>
            <w:tcW w:w="827" w:type="dxa"/>
            <w:tcBorders>
              <w:top w:val="single" w:sz="8" w:space="0" w:color="auto"/>
              <w:left w:val="nil"/>
              <w:bottom w:val="single" w:sz="8" w:space="0" w:color="auto"/>
              <w:right w:val="single" w:sz="8" w:space="0" w:color="auto"/>
            </w:tcBorders>
            <w:shd w:val="clear" w:color="000000" w:fill="EAF1DD"/>
            <w:vAlign w:val="center"/>
            <w:hideMark/>
          </w:tcPr>
          <w:p w14:paraId="5A4F1847"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Census</w:t>
            </w:r>
          </w:p>
        </w:tc>
        <w:tc>
          <w:tcPr>
            <w:tcW w:w="937" w:type="dxa"/>
            <w:tcBorders>
              <w:top w:val="single" w:sz="8" w:space="0" w:color="auto"/>
              <w:left w:val="nil"/>
              <w:bottom w:val="single" w:sz="8" w:space="0" w:color="auto"/>
              <w:right w:val="single" w:sz="8" w:space="0" w:color="auto"/>
            </w:tcBorders>
            <w:shd w:val="clear" w:color="000000" w:fill="EAF1DD"/>
            <w:vAlign w:val="center"/>
            <w:hideMark/>
          </w:tcPr>
          <w:p w14:paraId="2763449F"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DBE Directory</w:t>
            </w:r>
          </w:p>
        </w:tc>
        <w:tc>
          <w:tcPr>
            <w:tcW w:w="818" w:type="dxa"/>
            <w:tcBorders>
              <w:top w:val="single" w:sz="8" w:space="0" w:color="auto"/>
              <w:left w:val="nil"/>
              <w:bottom w:val="single" w:sz="8" w:space="0" w:color="auto"/>
              <w:right w:val="single" w:sz="8" w:space="0" w:color="auto"/>
            </w:tcBorders>
            <w:shd w:val="clear" w:color="000000" w:fill="EAF1DD"/>
            <w:vAlign w:val="center"/>
            <w:hideMark/>
          </w:tcPr>
          <w:p w14:paraId="264C3FA9"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 xml:space="preserve">DBE (%) </w:t>
            </w:r>
          </w:p>
        </w:tc>
        <w:tc>
          <w:tcPr>
            <w:tcW w:w="967" w:type="dxa"/>
            <w:tcBorders>
              <w:top w:val="single" w:sz="8" w:space="0" w:color="auto"/>
              <w:left w:val="nil"/>
              <w:bottom w:val="single" w:sz="8" w:space="0" w:color="auto"/>
              <w:right w:val="single" w:sz="8" w:space="0" w:color="auto"/>
            </w:tcBorders>
            <w:shd w:val="clear" w:color="000000" w:fill="EAF1DD"/>
            <w:vAlign w:val="center"/>
            <w:hideMark/>
          </w:tcPr>
          <w:p w14:paraId="5632FD33"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DBE ($)</w:t>
            </w:r>
          </w:p>
        </w:tc>
      </w:tr>
      <w:tr w:rsidR="00165C74" w:rsidRPr="00165C74" w14:paraId="10D86B05" w14:textId="77777777" w:rsidTr="00165C74">
        <w:trPr>
          <w:divId w:val="2133664536"/>
          <w:trHeight w:val="495"/>
        </w:trPr>
        <w:tc>
          <w:tcPr>
            <w:tcW w:w="1360" w:type="dxa"/>
            <w:vMerge w:val="restart"/>
            <w:tcBorders>
              <w:top w:val="nil"/>
              <w:left w:val="single" w:sz="8" w:space="0" w:color="auto"/>
              <w:bottom w:val="single" w:sz="8" w:space="0" w:color="000000"/>
              <w:right w:val="single" w:sz="8" w:space="0" w:color="auto"/>
            </w:tcBorders>
            <w:shd w:val="clear" w:color="auto" w:fill="auto"/>
            <w:hideMark/>
          </w:tcPr>
          <w:p w14:paraId="15CF87C2"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 xml:space="preserve">Contract #1 Airfield Electrical Improvements (Construction) </w:t>
            </w:r>
          </w:p>
        </w:tc>
        <w:tc>
          <w:tcPr>
            <w:tcW w:w="1812" w:type="dxa"/>
            <w:tcBorders>
              <w:top w:val="nil"/>
              <w:left w:val="nil"/>
              <w:bottom w:val="single" w:sz="8" w:space="0" w:color="auto"/>
              <w:right w:val="single" w:sz="8" w:space="0" w:color="auto"/>
            </w:tcBorders>
            <w:shd w:val="clear" w:color="auto" w:fill="auto"/>
            <w:vAlign w:val="center"/>
            <w:hideMark/>
          </w:tcPr>
          <w:p w14:paraId="5597D958" w14:textId="77777777" w:rsidR="00165C74" w:rsidRPr="00165C74" w:rsidRDefault="00165C74" w:rsidP="00165C74">
            <w:pPr>
              <w:rPr>
                <w:rFonts w:ascii="Arial" w:hAnsi="Arial" w:cs="Arial"/>
                <w:sz w:val="18"/>
                <w:szCs w:val="18"/>
              </w:rPr>
            </w:pPr>
            <w:r w:rsidRPr="00165C74">
              <w:rPr>
                <w:rFonts w:ascii="Arial" w:hAnsi="Arial" w:cs="Arial"/>
                <w:sz w:val="18"/>
                <w:szCs w:val="18"/>
              </w:rPr>
              <w:t>Mobilization, Signage, Traffic Control</w:t>
            </w:r>
          </w:p>
        </w:tc>
        <w:tc>
          <w:tcPr>
            <w:tcW w:w="817" w:type="dxa"/>
            <w:tcBorders>
              <w:top w:val="nil"/>
              <w:left w:val="nil"/>
              <w:bottom w:val="single" w:sz="8" w:space="0" w:color="auto"/>
              <w:right w:val="single" w:sz="8" w:space="0" w:color="auto"/>
            </w:tcBorders>
            <w:shd w:val="clear" w:color="auto" w:fill="auto"/>
            <w:vAlign w:val="center"/>
            <w:hideMark/>
          </w:tcPr>
          <w:p w14:paraId="3D79E3D4"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237310</w:t>
            </w:r>
          </w:p>
        </w:tc>
        <w:tc>
          <w:tcPr>
            <w:tcW w:w="1890" w:type="dxa"/>
            <w:tcBorders>
              <w:top w:val="nil"/>
              <w:left w:val="nil"/>
              <w:bottom w:val="single" w:sz="8" w:space="0" w:color="auto"/>
              <w:right w:val="single" w:sz="8" w:space="0" w:color="auto"/>
            </w:tcBorders>
            <w:shd w:val="clear" w:color="auto" w:fill="auto"/>
            <w:vAlign w:val="center"/>
            <w:hideMark/>
          </w:tcPr>
          <w:p w14:paraId="08261436" w14:textId="77777777" w:rsidR="00165C74" w:rsidRPr="00165C74" w:rsidRDefault="00165C74" w:rsidP="00165C74">
            <w:pPr>
              <w:rPr>
                <w:rFonts w:ascii="Arial" w:hAnsi="Arial" w:cs="Arial"/>
                <w:sz w:val="18"/>
                <w:szCs w:val="18"/>
              </w:rPr>
            </w:pPr>
            <w:r w:rsidRPr="00165C74">
              <w:rPr>
                <w:rFonts w:ascii="Arial" w:hAnsi="Arial" w:cs="Arial"/>
                <w:sz w:val="18"/>
                <w:szCs w:val="18"/>
              </w:rPr>
              <w:t>Highway, Street, Bridge Construction</w:t>
            </w:r>
          </w:p>
        </w:tc>
        <w:tc>
          <w:tcPr>
            <w:tcW w:w="1132" w:type="dxa"/>
            <w:tcBorders>
              <w:top w:val="nil"/>
              <w:left w:val="nil"/>
              <w:bottom w:val="single" w:sz="8" w:space="0" w:color="auto"/>
              <w:right w:val="single" w:sz="8" w:space="0" w:color="auto"/>
            </w:tcBorders>
            <w:shd w:val="clear" w:color="auto" w:fill="auto"/>
            <w:vAlign w:val="center"/>
            <w:hideMark/>
          </w:tcPr>
          <w:p w14:paraId="37E20714"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98,496 </w:t>
            </w:r>
          </w:p>
        </w:tc>
        <w:tc>
          <w:tcPr>
            <w:tcW w:w="827" w:type="dxa"/>
            <w:tcBorders>
              <w:top w:val="nil"/>
              <w:left w:val="nil"/>
              <w:bottom w:val="single" w:sz="8" w:space="0" w:color="auto"/>
              <w:right w:val="single" w:sz="8" w:space="0" w:color="auto"/>
            </w:tcBorders>
            <w:shd w:val="clear" w:color="auto" w:fill="auto"/>
            <w:vAlign w:val="center"/>
            <w:hideMark/>
          </w:tcPr>
          <w:p w14:paraId="75364B3A"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63</w:t>
            </w:r>
          </w:p>
        </w:tc>
        <w:tc>
          <w:tcPr>
            <w:tcW w:w="937" w:type="dxa"/>
            <w:tcBorders>
              <w:top w:val="nil"/>
              <w:left w:val="nil"/>
              <w:bottom w:val="single" w:sz="8" w:space="0" w:color="auto"/>
              <w:right w:val="single" w:sz="8" w:space="0" w:color="auto"/>
            </w:tcBorders>
            <w:shd w:val="clear" w:color="auto" w:fill="auto"/>
            <w:vAlign w:val="center"/>
            <w:hideMark/>
          </w:tcPr>
          <w:p w14:paraId="3EF0DC6B"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w:t>
            </w:r>
          </w:p>
        </w:tc>
        <w:tc>
          <w:tcPr>
            <w:tcW w:w="818" w:type="dxa"/>
            <w:tcBorders>
              <w:top w:val="nil"/>
              <w:left w:val="nil"/>
              <w:bottom w:val="single" w:sz="8" w:space="0" w:color="auto"/>
              <w:right w:val="single" w:sz="8" w:space="0" w:color="auto"/>
            </w:tcBorders>
            <w:shd w:val="clear" w:color="auto" w:fill="auto"/>
            <w:vAlign w:val="center"/>
            <w:hideMark/>
          </w:tcPr>
          <w:p w14:paraId="3944C186"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1.6%</w:t>
            </w:r>
          </w:p>
        </w:tc>
        <w:tc>
          <w:tcPr>
            <w:tcW w:w="967" w:type="dxa"/>
            <w:tcBorders>
              <w:top w:val="nil"/>
              <w:left w:val="nil"/>
              <w:bottom w:val="single" w:sz="8" w:space="0" w:color="auto"/>
              <w:right w:val="single" w:sz="8" w:space="0" w:color="auto"/>
            </w:tcBorders>
            <w:shd w:val="clear" w:color="auto" w:fill="auto"/>
            <w:vAlign w:val="center"/>
            <w:hideMark/>
          </w:tcPr>
          <w:p w14:paraId="1DC1048E"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$1,563 </w:t>
            </w:r>
          </w:p>
        </w:tc>
      </w:tr>
      <w:tr w:rsidR="00165C74" w:rsidRPr="00165C74" w14:paraId="53804211" w14:textId="77777777" w:rsidTr="00165C74">
        <w:trPr>
          <w:divId w:val="2133664536"/>
          <w:trHeight w:val="255"/>
        </w:trPr>
        <w:tc>
          <w:tcPr>
            <w:tcW w:w="1360" w:type="dxa"/>
            <w:vMerge/>
            <w:tcBorders>
              <w:top w:val="nil"/>
              <w:left w:val="single" w:sz="8" w:space="0" w:color="auto"/>
              <w:bottom w:val="single" w:sz="8" w:space="0" w:color="000000"/>
              <w:right w:val="single" w:sz="8" w:space="0" w:color="auto"/>
            </w:tcBorders>
            <w:vAlign w:val="center"/>
            <w:hideMark/>
          </w:tcPr>
          <w:p w14:paraId="598E5177" w14:textId="77777777" w:rsidR="00165C74" w:rsidRPr="00165C74" w:rsidRDefault="00165C74" w:rsidP="00165C74">
            <w:pPr>
              <w:rPr>
                <w:rFonts w:ascii="Arial" w:hAnsi="Arial" w:cs="Arial"/>
                <w:sz w:val="18"/>
                <w:szCs w:val="18"/>
              </w:rPr>
            </w:pPr>
          </w:p>
        </w:tc>
        <w:tc>
          <w:tcPr>
            <w:tcW w:w="1812" w:type="dxa"/>
            <w:tcBorders>
              <w:top w:val="nil"/>
              <w:left w:val="nil"/>
              <w:bottom w:val="single" w:sz="8" w:space="0" w:color="auto"/>
              <w:right w:val="single" w:sz="8" w:space="0" w:color="auto"/>
            </w:tcBorders>
            <w:shd w:val="clear" w:color="auto" w:fill="auto"/>
            <w:vAlign w:val="center"/>
            <w:hideMark/>
          </w:tcPr>
          <w:p w14:paraId="43D83A57" w14:textId="77777777" w:rsidR="00165C74" w:rsidRPr="00165C74" w:rsidRDefault="00165C74" w:rsidP="00165C74">
            <w:pPr>
              <w:rPr>
                <w:rFonts w:ascii="Arial" w:hAnsi="Arial" w:cs="Arial"/>
                <w:sz w:val="18"/>
                <w:szCs w:val="18"/>
              </w:rPr>
            </w:pPr>
            <w:r w:rsidRPr="00165C74">
              <w:rPr>
                <w:rFonts w:ascii="Arial" w:hAnsi="Arial" w:cs="Arial"/>
                <w:sz w:val="18"/>
                <w:szCs w:val="18"/>
              </w:rPr>
              <w:t xml:space="preserve">Electrical Contractors, </w:t>
            </w:r>
          </w:p>
        </w:tc>
        <w:tc>
          <w:tcPr>
            <w:tcW w:w="817" w:type="dxa"/>
            <w:tcBorders>
              <w:top w:val="nil"/>
              <w:left w:val="nil"/>
              <w:bottom w:val="single" w:sz="8" w:space="0" w:color="auto"/>
              <w:right w:val="single" w:sz="8" w:space="0" w:color="auto"/>
            </w:tcBorders>
            <w:shd w:val="clear" w:color="auto" w:fill="auto"/>
            <w:vAlign w:val="center"/>
            <w:hideMark/>
          </w:tcPr>
          <w:p w14:paraId="5942FBF6"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238210</w:t>
            </w:r>
          </w:p>
        </w:tc>
        <w:tc>
          <w:tcPr>
            <w:tcW w:w="1890" w:type="dxa"/>
            <w:tcBorders>
              <w:top w:val="nil"/>
              <w:left w:val="nil"/>
              <w:bottom w:val="single" w:sz="8" w:space="0" w:color="auto"/>
              <w:right w:val="single" w:sz="8" w:space="0" w:color="auto"/>
            </w:tcBorders>
            <w:shd w:val="clear" w:color="auto" w:fill="auto"/>
            <w:vAlign w:val="center"/>
            <w:hideMark/>
          </w:tcPr>
          <w:p w14:paraId="79C8FCD5" w14:textId="77777777" w:rsidR="00165C74" w:rsidRPr="00165C74" w:rsidRDefault="00165C74" w:rsidP="00165C74">
            <w:pPr>
              <w:rPr>
                <w:rFonts w:ascii="Arial" w:hAnsi="Arial" w:cs="Arial"/>
                <w:sz w:val="18"/>
                <w:szCs w:val="18"/>
              </w:rPr>
            </w:pPr>
            <w:r w:rsidRPr="00165C74">
              <w:rPr>
                <w:rFonts w:ascii="Arial" w:hAnsi="Arial" w:cs="Arial"/>
                <w:sz w:val="18"/>
                <w:szCs w:val="18"/>
              </w:rPr>
              <w:t>Electrical Contractors</w:t>
            </w:r>
          </w:p>
        </w:tc>
        <w:tc>
          <w:tcPr>
            <w:tcW w:w="1132" w:type="dxa"/>
            <w:tcBorders>
              <w:top w:val="nil"/>
              <w:left w:val="nil"/>
              <w:bottom w:val="single" w:sz="8" w:space="0" w:color="auto"/>
              <w:right w:val="single" w:sz="8" w:space="0" w:color="auto"/>
            </w:tcBorders>
            <w:shd w:val="clear" w:color="auto" w:fill="auto"/>
            <w:vAlign w:val="center"/>
            <w:hideMark/>
          </w:tcPr>
          <w:p w14:paraId="2E9869DF"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694,640 </w:t>
            </w:r>
          </w:p>
        </w:tc>
        <w:tc>
          <w:tcPr>
            <w:tcW w:w="827" w:type="dxa"/>
            <w:tcBorders>
              <w:top w:val="nil"/>
              <w:left w:val="nil"/>
              <w:bottom w:val="single" w:sz="8" w:space="0" w:color="auto"/>
              <w:right w:val="single" w:sz="8" w:space="0" w:color="auto"/>
            </w:tcBorders>
            <w:shd w:val="clear" w:color="auto" w:fill="auto"/>
            <w:vAlign w:val="center"/>
            <w:hideMark/>
          </w:tcPr>
          <w:p w14:paraId="28225878"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375</w:t>
            </w:r>
          </w:p>
        </w:tc>
        <w:tc>
          <w:tcPr>
            <w:tcW w:w="937" w:type="dxa"/>
            <w:tcBorders>
              <w:top w:val="nil"/>
              <w:left w:val="nil"/>
              <w:bottom w:val="single" w:sz="8" w:space="0" w:color="auto"/>
              <w:right w:val="single" w:sz="8" w:space="0" w:color="auto"/>
            </w:tcBorders>
            <w:shd w:val="clear" w:color="auto" w:fill="auto"/>
            <w:vAlign w:val="center"/>
            <w:hideMark/>
          </w:tcPr>
          <w:p w14:paraId="48A8BFDF"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w:t>
            </w:r>
          </w:p>
        </w:tc>
        <w:tc>
          <w:tcPr>
            <w:tcW w:w="818" w:type="dxa"/>
            <w:tcBorders>
              <w:top w:val="nil"/>
              <w:left w:val="nil"/>
              <w:bottom w:val="single" w:sz="8" w:space="0" w:color="auto"/>
              <w:right w:val="single" w:sz="8" w:space="0" w:color="auto"/>
            </w:tcBorders>
            <w:shd w:val="clear" w:color="auto" w:fill="auto"/>
            <w:vAlign w:val="center"/>
            <w:hideMark/>
          </w:tcPr>
          <w:p w14:paraId="0CD5A468"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0.8%</w:t>
            </w:r>
          </w:p>
        </w:tc>
        <w:tc>
          <w:tcPr>
            <w:tcW w:w="967" w:type="dxa"/>
            <w:tcBorders>
              <w:top w:val="nil"/>
              <w:left w:val="nil"/>
              <w:bottom w:val="single" w:sz="8" w:space="0" w:color="auto"/>
              <w:right w:val="single" w:sz="8" w:space="0" w:color="auto"/>
            </w:tcBorders>
            <w:shd w:val="clear" w:color="auto" w:fill="auto"/>
            <w:vAlign w:val="center"/>
            <w:hideMark/>
          </w:tcPr>
          <w:p w14:paraId="7B10EDD0"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$5,557 </w:t>
            </w:r>
          </w:p>
        </w:tc>
      </w:tr>
      <w:tr w:rsidR="00165C74" w:rsidRPr="00165C74" w14:paraId="5417478A" w14:textId="77777777" w:rsidTr="00165C74">
        <w:trPr>
          <w:divId w:val="2133664536"/>
          <w:trHeight w:val="255"/>
        </w:trPr>
        <w:tc>
          <w:tcPr>
            <w:tcW w:w="1360" w:type="dxa"/>
            <w:vMerge/>
            <w:tcBorders>
              <w:top w:val="nil"/>
              <w:left w:val="single" w:sz="8" w:space="0" w:color="auto"/>
              <w:bottom w:val="single" w:sz="8" w:space="0" w:color="000000"/>
              <w:right w:val="single" w:sz="8" w:space="0" w:color="auto"/>
            </w:tcBorders>
            <w:vAlign w:val="center"/>
            <w:hideMark/>
          </w:tcPr>
          <w:p w14:paraId="7A73699A" w14:textId="77777777" w:rsidR="00165C74" w:rsidRPr="00165C74" w:rsidRDefault="00165C74" w:rsidP="00165C74">
            <w:pPr>
              <w:rPr>
                <w:rFonts w:ascii="Arial" w:hAnsi="Arial" w:cs="Arial"/>
                <w:sz w:val="18"/>
                <w:szCs w:val="18"/>
              </w:rPr>
            </w:pPr>
          </w:p>
        </w:tc>
        <w:tc>
          <w:tcPr>
            <w:tcW w:w="1812" w:type="dxa"/>
            <w:tcBorders>
              <w:top w:val="nil"/>
              <w:left w:val="nil"/>
              <w:bottom w:val="single" w:sz="8" w:space="0" w:color="auto"/>
              <w:right w:val="single" w:sz="8" w:space="0" w:color="auto"/>
            </w:tcBorders>
            <w:shd w:val="clear" w:color="auto" w:fill="auto"/>
            <w:vAlign w:val="center"/>
            <w:hideMark/>
          </w:tcPr>
          <w:p w14:paraId="38A73A92"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Demolition</w:t>
            </w:r>
          </w:p>
        </w:tc>
        <w:tc>
          <w:tcPr>
            <w:tcW w:w="817" w:type="dxa"/>
            <w:tcBorders>
              <w:top w:val="nil"/>
              <w:left w:val="nil"/>
              <w:bottom w:val="single" w:sz="8" w:space="0" w:color="auto"/>
              <w:right w:val="single" w:sz="8" w:space="0" w:color="auto"/>
            </w:tcBorders>
            <w:shd w:val="clear" w:color="auto" w:fill="auto"/>
            <w:vAlign w:val="center"/>
            <w:hideMark/>
          </w:tcPr>
          <w:p w14:paraId="027ED62C"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238910</w:t>
            </w:r>
          </w:p>
        </w:tc>
        <w:tc>
          <w:tcPr>
            <w:tcW w:w="1890" w:type="dxa"/>
            <w:tcBorders>
              <w:top w:val="nil"/>
              <w:left w:val="nil"/>
              <w:bottom w:val="single" w:sz="8" w:space="0" w:color="auto"/>
              <w:right w:val="single" w:sz="8" w:space="0" w:color="auto"/>
            </w:tcBorders>
            <w:shd w:val="clear" w:color="auto" w:fill="auto"/>
            <w:vAlign w:val="center"/>
            <w:hideMark/>
          </w:tcPr>
          <w:p w14:paraId="56EB155F" w14:textId="77777777" w:rsidR="00165C74" w:rsidRPr="00165C74" w:rsidRDefault="00165C74" w:rsidP="00165C74">
            <w:pPr>
              <w:rPr>
                <w:rFonts w:ascii="Arial" w:hAnsi="Arial" w:cs="Arial"/>
                <w:sz w:val="18"/>
                <w:szCs w:val="18"/>
              </w:rPr>
            </w:pPr>
            <w:r w:rsidRPr="00165C74">
              <w:rPr>
                <w:rFonts w:ascii="Arial" w:hAnsi="Arial" w:cs="Arial"/>
                <w:sz w:val="18"/>
                <w:szCs w:val="18"/>
              </w:rPr>
              <w:t>Site Preparation</w:t>
            </w:r>
          </w:p>
        </w:tc>
        <w:tc>
          <w:tcPr>
            <w:tcW w:w="1132" w:type="dxa"/>
            <w:tcBorders>
              <w:top w:val="nil"/>
              <w:left w:val="nil"/>
              <w:bottom w:val="single" w:sz="8" w:space="0" w:color="auto"/>
              <w:right w:val="single" w:sz="8" w:space="0" w:color="auto"/>
            </w:tcBorders>
            <w:shd w:val="clear" w:color="auto" w:fill="auto"/>
            <w:vAlign w:val="center"/>
            <w:hideMark/>
          </w:tcPr>
          <w:p w14:paraId="139FD0FB"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84,664 </w:t>
            </w:r>
          </w:p>
        </w:tc>
        <w:tc>
          <w:tcPr>
            <w:tcW w:w="827" w:type="dxa"/>
            <w:tcBorders>
              <w:top w:val="nil"/>
              <w:left w:val="nil"/>
              <w:bottom w:val="single" w:sz="8" w:space="0" w:color="auto"/>
              <w:right w:val="single" w:sz="8" w:space="0" w:color="auto"/>
            </w:tcBorders>
            <w:shd w:val="clear" w:color="auto" w:fill="auto"/>
            <w:vAlign w:val="center"/>
            <w:hideMark/>
          </w:tcPr>
          <w:p w14:paraId="7520F423"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246</w:t>
            </w:r>
          </w:p>
        </w:tc>
        <w:tc>
          <w:tcPr>
            <w:tcW w:w="937" w:type="dxa"/>
            <w:tcBorders>
              <w:top w:val="nil"/>
              <w:left w:val="nil"/>
              <w:bottom w:val="single" w:sz="8" w:space="0" w:color="auto"/>
              <w:right w:val="single" w:sz="8" w:space="0" w:color="auto"/>
            </w:tcBorders>
            <w:shd w:val="clear" w:color="auto" w:fill="auto"/>
            <w:vAlign w:val="center"/>
            <w:hideMark/>
          </w:tcPr>
          <w:p w14:paraId="0C42E372"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10</w:t>
            </w:r>
          </w:p>
        </w:tc>
        <w:tc>
          <w:tcPr>
            <w:tcW w:w="818" w:type="dxa"/>
            <w:tcBorders>
              <w:top w:val="nil"/>
              <w:left w:val="nil"/>
              <w:bottom w:val="single" w:sz="8" w:space="0" w:color="auto"/>
              <w:right w:val="single" w:sz="8" w:space="0" w:color="auto"/>
            </w:tcBorders>
            <w:shd w:val="clear" w:color="auto" w:fill="auto"/>
            <w:vAlign w:val="center"/>
            <w:hideMark/>
          </w:tcPr>
          <w:p w14:paraId="7D1C4249"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4.1%</w:t>
            </w:r>
          </w:p>
        </w:tc>
        <w:tc>
          <w:tcPr>
            <w:tcW w:w="967" w:type="dxa"/>
            <w:tcBorders>
              <w:top w:val="nil"/>
              <w:left w:val="nil"/>
              <w:bottom w:val="single" w:sz="8" w:space="0" w:color="auto"/>
              <w:right w:val="single" w:sz="8" w:space="0" w:color="auto"/>
            </w:tcBorders>
            <w:shd w:val="clear" w:color="auto" w:fill="auto"/>
            <w:vAlign w:val="center"/>
            <w:hideMark/>
          </w:tcPr>
          <w:p w14:paraId="4027DB5D"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$3,442 </w:t>
            </w:r>
          </w:p>
        </w:tc>
      </w:tr>
      <w:tr w:rsidR="00165C74" w:rsidRPr="00165C74" w14:paraId="189B3F11" w14:textId="77777777" w:rsidTr="00165C74">
        <w:trPr>
          <w:divId w:val="2133664536"/>
          <w:trHeight w:val="255"/>
        </w:trPr>
        <w:tc>
          <w:tcPr>
            <w:tcW w:w="1360" w:type="dxa"/>
            <w:vMerge/>
            <w:tcBorders>
              <w:top w:val="nil"/>
              <w:left w:val="single" w:sz="8" w:space="0" w:color="auto"/>
              <w:bottom w:val="single" w:sz="8" w:space="0" w:color="000000"/>
              <w:right w:val="single" w:sz="8" w:space="0" w:color="auto"/>
            </w:tcBorders>
            <w:vAlign w:val="center"/>
            <w:hideMark/>
          </w:tcPr>
          <w:p w14:paraId="1C206149" w14:textId="77777777" w:rsidR="00165C74" w:rsidRPr="00165C74" w:rsidRDefault="00165C74" w:rsidP="00165C74">
            <w:pPr>
              <w:rPr>
                <w:rFonts w:ascii="Arial" w:hAnsi="Arial" w:cs="Arial"/>
                <w:sz w:val="18"/>
                <w:szCs w:val="18"/>
              </w:rPr>
            </w:pPr>
          </w:p>
        </w:tc>
        <w:tc>
          <w:tcPr>
            <w:tcW w:w="1812" w:type="dxa"/>
            <w:tcBorders>
              <w:top w:val="nil"/>
              <w:left w:val="nil"/>
              <w:bottom w:val="single" w:sz="8" w:space="0" w:color="auto"/>
              <w:right w:val="single" w:sz="8" w:space="0" w:color="auto"/>
            </w:tcBorders>
            <w:shd w:val="clear" w:color="auto" w:fill="auto"/>
            <w:vAlign w:val="center"/>
            <w:hideMark/>
          </w:tcPr>
          <w:p w14:paraId="2140F36E"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Material Suppliers</w:t>
            </w:r>
          </w:p>
        </w:tc>
        <w:tc>
          <w:tcPr>
            <w:tcW w:w="817" w:type="dxa"/>
            <w:tcBorders>
              <w:top w:val="nil"/>
              <w:left w:val="nil"/>
              <w:bottom w:val="single" w:sz="8" w:space="0" w:color="auto"/>
              <w:right w:val="single" w:sz="8" w:space="0" w:color="auto"/>
            </w:tcBorders>
            <w:shd w:val="clear" w:color="auto" w:fill="auto"/>
            <w:vAlign w:val="center"/>
            <w:hideMark/>
          </w:tcPr>
          <w:p w14:paraId="53C7887E"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423320</w:t>
            </w:r>
          </w:p>
        </w:tc>
        <w:tc>
          <w:tcPr>
            <w:tcW w:w="1890" w:type="dxa"/>
            <w:tcBorders>
              <w:top w:val="nil"/>
              <w:left w:val="nil"/>
              <w:bottom w:val="single" w:sz="8" w:space="0" w:color="auto"/>
              <w:right w:val="single" w:sz="8" w:space="0" w:color="auto"/>
            </w:tcBorders>
            <w:shd w:val="clear" w:color="auto" w:fill="auto"/>
            <w:vAlign w:val="center"/>
            <w:hideMark/>
          </w:tcPr>
          <w:p w14:paraId="28CC3932" w14:textId="77777777" w:rsidR="00165C74" w:rsidRPr="00165C74" w:rsidRDefault="00165C74" w:rsidP="00165C74">
            <w:pPr>
              <w:rPr>
                <w:rFonts w:ascii="Arial" w:hAnsi="Arial" w:cs="Arial"/>
                <w:sz w:val="18"/>
                <w:szCs w:val="18"/>
              </w:rPr>
            </w:pPr>
            <w:r w:rsidRPr="00165C74">
              <w:rPr>
                <w:rFonts w:ascii="Arial" w:hAnsi="Arial" w:cs="Arial"/>
                <w:sz w:val="18"/>
                <w:szCs w:val="18"/>
              </w:rPr>
              <w:t>Material Suppliers</w:t>
            </w:r>
          </w:p>
        </w:tc>
        <w:tc>
          <w:tcPr>
            <w:tcW w:w="1132" w:type="dxa"/>
            <w:tcBorders>
              <w:top w:val="nil"/>
              <w:left w:val="nil"/>
              <w:bottom w:val="single" w:sz="8" w:space="0" w:color="auto"/>
              <w:right w:val="single" w:sz="8" w:space="0" w:color="auto"/>
            </w:tcBorders>
            <w:shd w:val="clear" w:color="auto" w:fill="auto"/>
            <w:vAlign w:val="center"/>
            <w:hideMark/>
          </w:tcPr>
          <w:p w14:paraId="3DBAEA76"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54,720 </w:t>
            </w:r>
          </w:p>
        </w:tc>
        <w:tc>
          <w:tcPr>
            <w:tcW w:w="827" w:type="dxa"/>
            <w:tcBorders>
              <w:top w:val="nil"/>
              <w:left w:val="nil"/>
              <w:bottom w:val="single" w:sz="8" w:space="0" w:color="auto"/>
              <w:right w:val="single" w:sz="8" w:space="0" w:color="auto"/>
            </w:tcBorders>
            <w:shd w:val="clear" w:color="auto" w:fill="auto"/>
            <w:vAlign w:val="center"/>
            <w:hideMark/>
          </w:tcPr>
          <w:p w14:paraId="46C18CA7"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11</w:t>
            </w:r>
          </w:p>
        </w:tc>
        <w:tc>
          <w:tcPr>
            <w:tcW w:w="937" w:type="dxa"/>
            <w:tcBorders>
              <w:top w:val="nil"/>
              <w:left w:val="nil"/>
              <w:bottom w:val="single" w:sz="8" w:space="0" w:color="auto"/>
              <w:right w:val="single" w:sz="8" w:space="0" w:color="auto"/>
            </w:tcBorders>
            <w:shd w:val="clear" w:color="auto" w:fill="auto"/>
            <w:vAlign w:val="center"/>
            <w:hideMark/>
          </w:tcPr>
          <w:p w14:paraId="0A3DD011"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4</w:t>
            </w:r>
          </w:p>
        </w:tc>
        <w:tc>
          <w:tcPr>
            <w:tcW w:w="818" w:type="dxa"/>
            <w:tcBorders>
              <w:top w:val="nil"/>
              <w:left w:val="nil"/>
              <w:bottom w:val="single" w:sz="8" w:space="0" w:color="auto"/>
              <w:right w:val="single" w:sz="8" w:space="0" w:color="auto"/>
            </w:tcBorders>
            <w:shd w:val="clear" w:color="auto" w:fill="auto"/>
            <w:vAlign w:val="center"/>
            <w:hideMark/>
          </w:tcPr>
          <w:p w14:paraId="0063D726"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36.4%</w:t>
            </w:r>
          </w:p>
        </w:tc>
        <w:tc>
          <w:tcPr>
            <w:tcW w:w="967" w:type="dxa"/>
            <w:tcBorders>
              <w:top w:val="nil"/>
              <w:left w:val="nil"/>
              <w:bottom w:val="single" w:sz="8" w:space="0" w:color="auto"/>
              <w:right w:val="single" w:sz="8" w:space="0" w:color="auto"/>
            </w:tcBorders>
            <w:shd w:val="clear" w:color="auto" w:fill="auto"/>
            <w:vAlign w:val="center"/>
            <w:hideMark/>
          </w:tcPr>
          <w:p w14:paraId="11417E69"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$19,898 </w:t>
            </w:r>
          </w:p>
        </w:tc>
      </w:tr>
      <w:tr w:rsidR="00165C74" w:rsidRPr="00165C74" w14:paraId="2D879D06" w14:textId="77777777" w:rsidTr="00165C74">
        <w:trPr>
          <w:divId w:val="2133664536"/>
          <w:trHeight w:val="255"/>
        </w:trPr>
        <w:tc>
          <w:tcPr>
            <w:tcW w:w="1360" w:type="dxa"/>
            <w:vMerge/>
            <w:tcBorders>
              <w:top w:val="nil"/>
              <w:left w:val="single" w:sz="8" w:space="0" w:color="auto"/>
              <w:bottom w:val="single" w:sz="8" w:space="0" w:color="000000"/>
              <w:right w:val="single" w:sz="8" w:space="0" w:color="auto"/>
            </w:tcBorders>
            <w:vAlign w:val="center"/>
            <w:hideMark/>
          </w:tcPr>
          <w:p w14:paraId="16CF2482" w14:textId="77777777" w:rsidR="00165C74" w:rsidRPr="00165C74" w:rsidRDefault="00165C74" w:rsidP="00165C74">
            <w:pPr>
              <w:rPr>
                <w:rFonts w:ascii="Arial" w:hAnsi="Arial" w:cs="Arial"/>
                <w:sz w:val="18"/>
                <w:szCs w:val="18"/>
              </w:rPr>
            </w:pPr>
          </w:p>
        </w:tc>
        <w:tc>
          <w:tcPr>
            <w:tcW w:w="1812" w:type="dxa"/>
            <w:tcBorders>
              <w:top w:val="nil"/>
              <w:left w:val="nil"/>
              <w:bottom w:val="single" w:sz="8" w:space="0" w:color="auto"/>
              <w:right w:val="single" w:sz="8" w:space="0" w:color="auto"/>
            </w:tcBorders>
            <w:shd w:val="clear" w:color="auto" w:fill="auto"/>
            <w:vAlign w:val="center"/>
            <w:hideMark/>
          </w:tcPr>
          <w:p w14:paraId="23B85724"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Fuel Suppliers</w:t>
            </w:r>
          </w:p>
        </w:tc>
        <w:tc>
          <w:tcPr>
            <w:tcW w:w="817" w:type="dxa"/>
            <w:tcBorders>
              <w:top w:val="nil"/>
              <w:left w:val="nil"/>
              <w:bottom w:val="single" w:sz="8" w:space="0" w:color="auto"/>
              <w:right w:val="single" w:sz="8" w:space="0" w:color="auto"/>
            </w:tcBorders>
            <w:shd w:val="clear" w:color="auto" w:fill="auto"/>
            <w:vAlign w:val="center"/>
            <w:hideMark/>
          </w:tcPr>
          <w:p w14:paraId="71F3C9C9"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424720</w:t>
            </w:r>
          </w:p>
        </w:tc>
        <w:tc>
          <w:tcPr>
            <w:tcW w:w="1890" w:type="dxa"/>
            <w:tcBorders>
              <w:top w:val="nil"/>
              <w:left w:val="nil"/>
              <w:bottom w:val="single" w:sz="8" w:space="0" w:color="auto"/>
              <w:right w:val="single" w:sz="8" w:space="0" w:color="auto"/>
            </w:tcBorders>
            <w:shd w:val="clear" w:color="auto" w:fill="auto"/>
            <w:vAlign w:val="center"/>
            <w:hideMark/>
          </w:tcPr>
          <w:p w14:paraId="309121E6" w14:textId="77777777" w:rsidR="00165C74" w:rsidRPr="00165C74" w:rsidRDefault="00165C74" w:rsidP="00165C74">
            <w:pPr>
              <w:rPr>
                <w:rFonts w:ascii="Arial" w:hAnsi="Arial" w:cs="Arial"/>
                <w:sz w:val="18"/>
                <w:szCs w:val="18"/>
              </w:rPr>
            </w:pPr>
            <w:r w:rsidRPr="00165C74">
              <w:rPr>
                <w:rFonts w:ascii="Arial" w:hAnsi="Arial" w:cs="Arial"/>
                <w:sz w:val="18"/>
                <w:szCs w:val="18"/>
              </w:rPr>
              <w:t>Petroleum Supplier</w:t>
            </w:r>
          </w:p>
        </w:tc>
        <w:tc>
          <w:tcPr>
            <w:tcW w:w="1132" w:type="dxa"/>
            <w:tcBorders>
              <w:top w:val="nil"/>
              <w:left w:val="nil"/>
              <w:bottom w:val="single" w:sz="8" w:space="0" w:color="auto"/>
              <w:right w:val="single" w:sz="8" w:space="0" w:color="auto"/>
            </w:tcBorders>
            <w:shd w:val="clear" w:color="auto" w:fill="auto"/>
            <w:vAlign w:val="center"/>
            <w:hideMark/>
          </w:tcPr>
          <w:p w14:paraId="4ACE5463"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27,360 </w:t>
            </w:r>
          </w:p>
        </w:tc>
        <w:tc>
          <w:tcPr>
            <w:tcW w:w="827" w:type="dxa"/>
            <w:tcBorders>
              <w:top w:val="nil"/>
              <w:left w:val="nil"/>
              <w:bottom w:val="single" w:sz="8" w:space="0" w:color="auto"/>
              <w:right w:val="single" w:sz="8" w:space="0" w:color="auto"/>
            </w:tcBorders>
            <w:shd w:val="clear" w:color="auto" w:fill="auto"/>
            <w:vAlign w:val="center"/>
            <w:hideMark/>
          </w:tcPr>
          <w:p w14:paraId="68884004"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w:t>
            </w:r>
          </w:p>
        </w:tc>
        <w:tc>
          <w:tcPr>
            <w:tcW w:w="937" w:type="dxa"/>
            <w:tcBorders>
              <w:top w:val="nil"/>
              <w:left w:val="nil"/>
              <w:bottom w:val="single" w:sz="8" w:space="0" w:color="auto"/>
              <w:right w:val="single" w:sz="8" w:space="0" w:color="auto"/>
            </w:tcBorders>
            <w:shd w:val="clear" w:color="auto" w:fill="auto"/>
            <w:vAlign w:val="center"/>
            <w:hideMark/>
          </w:tcPr>
          <w:p w14:paraId="4E0CC26D"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0</w:t>
            </w:r>
          </w:p>
        </w:tc>
        <w:tc>
          <w:tcPr>
            <w:tcW w:w="818" w:type="dxa"/>
            <w:tcBorders>
              <w:top w:val="nil"/>
              <w:left w:val="nil"/>
              <w:bottom w:val="single" w:sz="8" w:space="0" w:color="auto"/>
              <w:right w:val="single" w:sz="8" w:space="0" w:color="auto"/>
            </w:tcBorders>
            <w:shd w:val="clear" w:color="auto" w:fill="auto"/>
            <w:vAlign w:val="center"/>
            <w:hideMark/>
          </w:tcPr>
          <w:p w14:paraId="5A8BBBCB"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0.0%</w:t>
            </w:r>
          </w:p>
        </w:tc>
        <w:tc>
          <w:tcPr>
            <w:tcW w:w="967" w:type="dxa"/>
            <w:tcBorders>
              <w:top w:val="nil"/>
              <w:left w:val="nil"/>
              <w:bottom w:val="single" w:sz="8" w:space="0" w:color="auto"/>
              <w:right w:val="single" w:sz="8" w:space="0" w:color="auto"/>
            </w:tcBorders>
            <w:shd w:val="clear" w:color="auto" w:fill="auto"/>
            <w:vAlign w:val="center"/>
            <w:hideMark/>
          </w:tcPr>
          <w:p w14:paraId="3DB03FAD"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$0 </w:t>
            </w:r>
          </w:p>
        </w:tc>
      </w:tr>
      <w:tr w:rsidR="00165C74" w:rsidRPr="00165C74" w14:paraId="7A0BD202" w14:textId="77777777" w:rsidTr="00165C74">
        <w:trPr>
          <w:divId w:val="2133664536"/>
          <w:trHeight w:val="255"/>
        </w:trPr>
        <w:tc>
          <w:tcPr>
            <w:tcW w:w="1360" w:type="dxa"/>
            <w:vMerge/>
            <w:tcBorders>
              <w:top w:val="nil"/>
              <w:left w:val="single" w:sz="8" w:space="0" w:color="auto"/>
              <w:bottom w:val="single" w:sz="8" w:space="0" w:color="000000"/>
              <w:right w:val="single" w:sz="8" w:space="0" w:color="auto"/>
            </w:tcBorders>
            <w:vAlign w:val="center"/>
            <w:hideMark/>
          </w:tcPr>
          <w:p w14:paraId="469FCC77" w14:textId="77777777" w:rsidR="00165C74" w:rsidRPr="00165C74" w:rsidRDefault="00165C74" w:rsidP="00165C74">
            <w:pPr>
              <w:rPr>
                <w:rFonts w:ascii="Arial" w:hAnsi="Arial" w:cs="Arial"/>
                <w:sz w:val="18"/>
                <w:szCs w:val="18"/>
              </w:rPr>
            </w:pPr>
          </w:p>
        </w:tc>
        <w:tc>
          <w:tcPr>
            <w:tcW w:w="1812" w:type="dxa"/>
            <w:tcBorders>
              <w:top w:val="nil"/>
              <w:left w:val="nil"/>
              <w:bottom w:val="single" w:sz="8" w:space="0" w:color="auto"/>
              <w:right w:val="single" w:sz="8" w:space="0" w:color="auto"/>
            </w:tcBorders>
            <w:shd w:val="clear" w:color="auto" w:fill="auto"/>
            <w:vAlign w:val="center"/>
            <w:hideMark/>
          </w:tcPr>
          <w:p w14:paraId="7B73D089"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Trucking Services</w:t>
            </w:r>
          </w:p>
        </w:tc>
        <w:tc>
          <w:tcPr>
            <w:tcW w:w="817" w:type="dxa"/>
            <w:tcBorders>
              <w:top w:val="nil"/>
              <w:left w:val="nil"/>
              <w:bottom w:val="single" w:sz="8" w:space="0" w:color="auto"/>
              <w:right w:val="single" w:sz="8" w:space="0" w:color="auto"/>
            </w:tcBorders>
            <w:shd w:val="clear" w:color="auto" w:fill="auto"/>
            <w:vAlign w:val="center"/>
            <w:hideMark/>
          </w:tcPr>
          <w:p w14:paraId="251419C6"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484110</w:t>
            </w:r>
          </w:p>
        </w:tc>
        <w:tc>
          <w:tcPr>
            <w:tcW w:w="1890" w:type="dxa"/>
            <w:tcBorders>
              <w:top w:val="nil"/>
              <w:left w:val="nil"/>
              <w:bottom w:val="single" w:sz="8" w:space="0" w:color="auto"/>
              <w:right w:val="single" w:sz="8" w:space="0" w:color="auto"/>
            </w:tcBorders>
            <w:shd w:val="clear" w:color="auto" w:fill="auto"/>
            <w:vAlign w:val="center"/>
            <w:hideMark/>
          </w:tcPr>
          <w:p w14:paraId="0F2D7A1A" w14:textId="77777777" w:rsidR="00165C74" w:rsidRPr="00165C74" w:rsidRDefault="00165C74" w:rsidP="00165C74">
            <w:pPr>
              <w:rPr>
                <w:rFonts w:ascii="Arial" w:hAnsi="Arial" w:cs="Arial"/>
                <w:sz w:val="18"/>
                <w:szCs w:val="18"/>
              </w:rPr>
            </w:pPr>
            <w:r w:rsidRPr="00165C74">
              <w:rPr>
                <w:rFonts w:ascii="Arial" w:hAnsi="Arial" w:cs="Arial"/>
                <w:sz w:val="18"/>
                <w:szCs w:val="18"/>
              </w:rPr>
              <w:t>Trucking</w:t>
            </w:r>
          </w:p>
        </w:tc>
        <w:tc>
          <w:tcPr>
            <w:tcW w:w="1132" w:type="dxa"/>
            <w:tcBorders>
              <w:top w:val="nil"/>
              <w:left w:val="nil"/>
              <w:bottom w:val="single" w:sz="8" w:space="0" w:color="auto"/>
              <w:right w:val="single" w:sz="8" w:space="0" w:color="auto"/>
            </w:tcBorders>
            <w:shd w:val="clear" w:color="auto" w:fill="auto"/>
            <w:vAlign w:val="center"/>
            <w:hideMark/>
          </w:tcPr>
          <w:p w14:paraId="5EB2019F"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27,360 </w:t>
            </w:r>
          </w:p>
        </w:tc>
        <w:tc>
          <w:tcPr>
            <w:tcW w:w="827" w:type="dxa"/>
            <w:tcBorders>
              <w:top w:val="nil"/>
              <w:left w:val="nil"/>
              <w:bottom w:val="single" w:sz="8" w:space="0" w:color="auto"/>
              <w:right w:val="single" w:sz="8" w:space="0" w:color="auto"/>
            </w:tcBorders>
            <w:shd w:val="clear" w:color="auto" w:fill="auto"/>
            <w:vAlign w:val="center"/>
            <w:hideMark/>
          </w:tcPr>
          <w:p w14:paraId="6DF52A38"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122</w:t>
            </w:r>
          </w:p>
        </w:tc>
        <w:tc>
          <w:tcPr>
            <w:tcW w:w="937" w:type="dxa"/>
            <w:tcBorders>
              <w:top w:val="nil"/>
              <w:left w:val="nil"/>
              <w:bottom w:val="single" w:sz="8" w:space="0" w:color="auto"/>
              <w:right w:val="single" w:sz="8" w:space="0" w:color="auto"/>
            </w:tcBorders>
            <w:shd w:val="clear" w:color="auto" w:fill="auto"/>
            <w:vAlign w:val="center"/>
            <w:hideMark/>
          </w:tcPr>
          <w:p w14:paraId="7161910A"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13</w:t>
            </w:r>
          </w:p>
        </w:tc>
        <w:tc>
          <w:tcPr>
            <w:tcW w:w="818" w:type="dxa"/>
            <w:tcBorders>
              <w:top w:val="nil"/>
              <w:left w:val="nil"/>
              <w:bottom w:val="single" w:sz="8" w:space="0" w:color="auto"/>
              <w:right w:val="single" w:sz="8" w:space="0" w:color="auto"/>
            </w:tcBorders>
            <w:shd w:val="clear" w:color="auto" w:fill="auto"/>
            <w:vAlign w:val="center"/>
            <w:hideMark/>
          </w:tcPr>
          <w:p w14:paraId="47061FA6"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10.7%</w:t>
            </w:r>
          </w:p>
        </w:tc>
        <w:tc>
          <w:tcPr>
            <w:tcW w:w="967" w:type="dxa"/>
            <w:tcBorders>
              <w:top w:val="nil"/>
              <w:left w:val="nil"/>
              <w:bottom w:val="single" w:sz="8" w:space="0" w:color="auto"/>
              <w:right w:val="single" w:sz="8" w:space="0" w:color="auto"/>
            </w:tcBorders>
            <w:shd w:val="clear" w:color="auto" w:fill="auto"/>
            <w:vAlign w:val="center"/>
            <w:hideMark/>
          </w:tcPr>
          <w:p w14:paraId="50F8F640"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$2,915 </w:t>
            </w:r>
          </w:p>
        </w:tc>
      </w:tr>
      <w:tr w:rsidR="00165C74" w:rsidRPr="00165C74" w14:paraId="18E8652E" w14:textId="77777777" w:rsidTr="00165C74">
        <w:trPr>
          <w:divId w:val="2133664536"/>
          <w:trHeight w:val="690"/>
        </w:trPr>
        <w:tc>
          <w:tcPr>
            <w:tcW w:w="1360" w:type="dxa"/>
            <w:vMerge/>
            <w:tcBorders>
              <w:top w:val="nil"/>
              <w:left w:val="single" w:sz="8" w:space="0" w:color="auto"/>
              <w:bottom w:val="single" w:sz="8" w:space="0" w:color="000000"/>
              <w:right w:val="single" w:sz="8" w:space="0" w:color="auto"/>
            </w:tcBorders>
            <w:vAlign w:val="center"/>
            <w:hideMark/>
          </w:tcPr>
          <w:p w14:paraId="328491FC" w14:textId="77777777" w:rsidR="00165C74" w:rsidRPr="00165C74" w:rsidRDefault="00165C74" w:rsidP="00165C74">
            <w:pPr>
              <w:rPr>
                <w:rFonts w:ascii="Arial" w:hAnsi="Arial" w:cs="Arial"/>
                <w:sz w:val="18"/>
                <w:szCs w:val="18"/>
              </w:rPr>
            </w:pPr>
          </w:p>
        </w:tc>
        <w:tc>
          <w:tcPr>
            <w:tcW w:w="1812" w:type="dxa"/>
            <w:tcBorders>
              <w:top w:val="nil"/>
              <w:left w:val="nil"/>
              <w:bottom w:val="single" w:sz="8" w:space="0" w:color="auto"/>
              <w:right w:val="single" w:sz="8" w:space="0" w:color="auto"/>
            </w:tcBorders>
            <w:shd w:val="clear" w:color="auto" w:fill="auto"/>
            <w:vAlign w:val="center"/>
            <w:hideMark/>
          </w:tcPr>
          <w:p w14:paraId="22E142BF"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Construction Engineering &amp; Administration Services</w:t>
            </w:r>
          </w:p>
        </w:tc>
        <w:tc>
          <w:tcPr>
            <w:tcW w:w="817" w:type="dxa"/>
            <w:tcBorders>
              <w:top w:val="nil"/>
              <w:left w:val="nil"/>
              <w:bottom w:val="single" w:sz="8" w:space="0" w:color="auto"/>
              <w:right w:val="single" w:sz="8" w:space="0" w:color="auto"/>
            </w:tcBorders>
            <w:shd w:val="clear" w:color="auto" w:fill="auto"/>
            <w:vAlign w:val="center"/>
            <w:hideMark/>
          </w:tcPr>
          <w:p w14:paraId="36CA56D4"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541330</w:t>
            </w:r>
          </w:p>
        </w:tc>
        <w:tc>
          <w:tcPr>
            <w:tcW w:w="1890" w:type="dxa"/>
            <w:tcBorders>
              <w:top w:val="nil"/>
              <w:left w:val="nil"/>
              <w:bottom w:val="single" w:sz="8" w:space="0" w:color="auto"/>
              <w:right w:val="single" w:sz="8" w:space="0" w:color="auto"/>
            </w:tcBorders>
            <w:shd w:val="clear" w:color="auto" w:fill="auto"/>
            <w:vAlign w:val="center"/>
            <w:hideMark/>
          </w:tcPr>
          <w:p w14:paraId="0B71DAC3" w14:textId="77777777" w:rsidR="00165C74" w:rsidRPr="00165C74" w:rsidRDefault="00165C74" w:rsidP="00165C74">
            <w:pPr>
              <w:rPr>
                <w:rFonts w:ascii="Arial" w:hAnsi="Arial" w:cs="Arial"/>
                <w:sz w:val="18"/>
                <w:szCs w:val="18"/>
              </w:rPr>
            </w:pPr>
            <w:r w:rsidRPr="00165C74">
              <w:rPr>
                <w:rFonts w:ascii="Arial" w:hAnsi="Arial" w:cs="Arial"/>
                <w:sz w:val="18"/>
                <w:szCs w:val="18"/>
              </w:rPr>
              <w:t>Construction Engineering &amp; Administrative Services</w:t>
            </w:r>
          </w:p>
        </w:tc>
        <w:tc>
          <w:tcPr>
            <w:tcW w:w="1132" w:type="dxa"/>
            <w:tcBorders>
              <w:top w:val="nil"/>
              <w:left w:val="nil"/>
              <w:bottom w:val="single" w:sz="8" w:space="0" w:color="auto"/>
              <w:right w:val="single" w:sz="8" w:space="0" w:color="auto"/>
            </w:tcBorders>
            <w:shd w:val="clear" w:color="auto" w:fill="auto"/>
            <w:vAlign w:val="center"/>
            <w:hideMark/>
          </w:tcPr>
          <w:p w14:paraId="29E212DA"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174,800 </w:t>
            </w:r>
          </w:p>
        </w:tc>
        <w:tc>
          <w:tcPr>
            <w:tcW w:w="827" w:type="dxa"/>
            <w:tcBorders>
              <w:top w:val="nil"/>
              <w:left w:val="nil"/>
              <w:bottom w:val="single" w:sz="8" w:space="0" w:color="auto"/>
              <w:right w:val="single" w:sz="8" w:space="0" w:color="auto"/>
            </w:tcBorders>
            <w:shd w:val="clear" w:color="auto" w:fill="auto"/>
            <w:vAlign w:val="center"/>
            <w:hideMark/>
          </w:tcPr>
          <w:p w14:paraId="60FA0EE2"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366</w:t>
            </w:r>
          </w:p>
        </w:tc>
        <w:tc>
          <w:tcPr>
            <w:tcW w:w="937" w:type="dxa"/>
            <w:tcBorders>
              <w:top w:val="nil"/>
              <w:left w:val="nil"/>
              <w:bottom w:val="single" w:sz="8" w:space="0" w:color="auto"/>
              <w:right w:val="single" w:sz="8" w:space="0" w:color="auto"/>
            </w:tcBorders>
            <w:shd w:val="clear" w:color="auto" w:fill="auto"/>
            <w:vAlign w:val="center"/>
            <w:hideMark/>
          </w:tcPr>
          <w:p w14:paraId="7419DE32"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10</w:t>
            </w:r>
          </w:p>
        </w:tc>
        <w:tc>
          <w:tcPr>
            <w:tcW w:w="818" w:type="dxa"/>
            <w:tcBorders>
              <w:top w:val="nil"/>
              <w:left w:val="nil"/>
              <w:bottom w:val="single" w:sz="8" w:space="0" w:color="auto"/>
              <w:right w:val="single" w:sz="8" w:space="0" w:color="auto"/>
            </w:tcBorders>
            <w:shd w:val="clear" w:color="auto" w:fill="auto"/>
            <w:vAlign w:val="center"/>
            <w:hideMark/>
          </w:tcPr>
          <w:p w14:paraId="1F6E2C29"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2.7%</w:t>
            </w:r>
          </w:p>
        </w:tc>
        <w:tc>
          <w:tcPr>
            <w:tcW w:w="967" w:type="dxa"/>
            <w:tcBorders>
              <w:top w:val="nil"/>
              <w:left w:val="nil"/>
              <w:bottom w:val="single" w:sz="8" w:space="0" w:color="auto"/>
              <w:right w:val="single" w:sz="8" w:space="0" w:color="auto"/>
            </w:tcBorders>
            <w:shd w:val="clear" w:color="auto" w:fill="auto"/>
            <w:vAlign w:val="center"/>
            <w:hideMark/>
          </w:tcPr>
          <w:p w14:paraId="60A0EE72"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$4,776 </w:t>
            </w:r>
          </w:p>
        </w:tc>
      </w:tr>
      <w:tr w:rsidR="00165C74" w:rsidRPr="00165C74" w14:paraId="1A762C7E" w14:textId="77777777" w:rsidTr="00165C74">
        <w:trPr>
          <w:divId w:val="2133664536"/>
          <w:trHeight w:val="735"/>
        </w:trPr>
        <w:tc>
          <w:tcPr>
            <w:tcW w:w="1360" w:type="dxa"/>
            <w:vMerge/>
            <w:tcBorders>
              <w:top w:val="nil"/>
              <w:left w:val="single" w:sz="8" w:space="0" w:color="auto"/>
              <w:bottom w:val="single" w:sz="8" w:space="0" w:color="000000"/>
              <w:right w:val="single" w:sz="8" w:space="0" w:color="auto"/>
            </w:tcBorders>
            <w:vAlign w:val="center"/>
            <w:hideMark/>
          </w:tcPr>
          <w:p w14:paraId="267E606B" w14:textId="77777777" w:rsidR="00165C74" w:rsidRPr="00165C74" w:rsidRDefault="00165C74" w:rsidP="00165C74">
            <w:pPr>
              <w:rPr>
                <w:rFonts w:ascii="Arial" w:hAnsi="Arial" w:cs="Arial"/>
                <w:sz w:val="18"/>
                <w:szCs w:val="18"/>
              </w:rPr>
            </w:pPr>
          </w:p>
        </w:tc>
        <w:tc>
          <w:tcPr>
            <w:tcW w:w="1812" w:type="dxa"/>
            <w:tcBorders>
              <w:top w:val="nil"/>
              <w:left w:val="nil"/>
              <w:bottom w:val="single" w:sz="8" w:space="0" w:color="auto"/>
              <w:right w:val="single" w:sz="8" w:space="0" w:color="auto"/>
            </w:tcBorders>
            <w:shd w:val="clear" w:color="auto" w:fill="auto"/>
            <w:vAlign w:val="center"/>
            <w:hideMark/>
          </w:tcPr>
          <w:p w14:paraId="5945A004"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 xml:space="preserve">Administrative &amp; General Construction Mgmt. </w:t>
            </w:r>
          </w:p>
        </w:tc>
        <w:tc>
          <w:tcPr>
            <w:tcW w:w="817" w:type="dxa"/>
            <w:tcBorders>
              <w:top w:val="nil"/>
              <w:left w:val="nil"/>
              <w:bottom w:val="single" w:sz="8" w:space="0" w:color="auto"/>
              <w:right w:val="single" w:sz="8" w:space="0" w:color="auto"/>
            </w:tcBorders>
            <w:shd w:val="clear" w:color="auto" w:fill="auto"/>
            <w:vAlign w:val="center"/>
            <w:hideMark/>
          </w:tcPr>
          <w:p w14:paraId="5F18ADAA"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541611</w:t>
            </w:r>
          </w:p>
        </w:tc>
        <w:tc>
          <w:tcPr>
            <w:tcW w:w="1890" w:type="dxa"/>
            <w:tcBorders>
              <w:top w:val="nil"/>
              <w:left w:val="nil"/>
              <w:bottom w:val="single" w:sz="8" w:space="0" w:color="auto"/>
              <w:right w:val="single" w:sz="8" w:space="0" w:color="auto"/>
            </w:tcBorders>
            <w:shd w:val="clear" w:color="auto" w:fill="auto"/>
            <w:vAlign w:val="center"/>
            <w:hideMark/>
          </w:tcPr>
          <w:p w14:paraId="50CB4865"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 xml:space="preserve">Administrative &amp; General Construction Mgmt. </w:t>
            </w:r>
          </w:p>
        </w:tc>
        <w:tc>
          <w:tcPr>
            <w:tcW w:w="1132" w:type="dxa"/>
            <w:tcBorders>
              <w:top w:val="nil"/>
              <w:left w:val="nil"/>
              <w:bottom w:val="single" w:sz="8" w:space="0" w:color="auto"/>
              <w:right w:val="single" w:sz="8" w:space="0" w:color="auto"/>
            </w:tcBorders>
            <w:shd w:val="clear" w:color="auto" w:fill="auto"/>
            <w:vAlign w:val="center"/>
            <w:hideMark/>
          </w:tcPr>
          <w:p w14:paraId="21A52B47"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65,360 </w:t>
            </w:r>
          </w:p>
        </w:tc>
        <w:tc>
          <w:tcPr>
            <w:tcW w:w="827" w:type="dxa"/>
            <w:tcBorders>
              <w:top w:val="nil"/>
              <w:left w:val="nil"/>
              <w:bottom w:val="single" w:sz="8" w:space="0" w:color="auto"/>
              <w:right w:val="single" w:sz="8" w:space="0" w:color="auto"/>
            </w:tcBorders>
            <w:shd w:val="clear" w:color="auto" w:fill="auto"/>
            <w:vAlign w:val="center"/>
            <w:hideMark/>
          </w:tcPr>
          <w:p w14:paraId="5879FB70"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318</w:t>
            </w:r>
          </w:p>
        </w:tc>
        <w:tc>
          <w:tcPr>
            <w:tcW w:w="937" w:type="dxa"/>
            <w:tcBorders>
              <w:top w:val="nil"/>
              <w:left w:val="nil"/>
              <w:bottom w:val="single" w:sz="8" w:space="0" w:color="auto"/>
              <w:right w:val="single" w:sz="8" w:space="0" w:color="auto"/>
            </w:tcBorders>
            <w:shd w:val="clear" w:color="auto" w:fill="auto"/>
            <w:vAlign w:val="center"/>
            <w:hideMark/>
          </w:tcPr>
          <w:p w14:paraId="5AAFDDD0"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15</w:t>
            </w:r>
          </w:p>
        </w:tc>
        <w:tc>
          <w:tcPr>
            <w:tcW w:w="818" w:type="dxa"/>
            <w:tcBorders>
              <w:top w:val="nil"/>
              <w:left w:val="nil"/>
              <w:bottom w:val="single" w:sz="8" w:space="0" w:color="auto"/>
              <w:right w:val="single" w:sz="8" w:space="0" w:color="auto"/>
            </w:tcBorders>
            <w:shd w:val="clear" w:color="auto" w:fill="auto"/>
            <w:vAlign w:val="center"/>
            <w:hideMark/>
          </w:tcPr>
          <w:p w14:paraId="27DD6482"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4.7%</w:t>
            </w:r>
          </w:p>
        </w:tc>
        <w:tc>
          <w:tcPr>
            <w:tcW w:w="967" w:type="dxa"/>
            <w:tcBorders>
              <w:top w:val="nil"/>
              <w:left w:val="nil"/>
              <w:bottom w:val="single" w:sz="8" w:space="0" w:color="auto"/>
              <w:right w:val="single" w:sz="8" w:space="0" w:color="auto"/>
            </w:tcBorders>
            <w:shd w:val="clear" w:color="auto" w:fill="auto"/>
            <w:vAlign w:val="center"/>
            <w:hideMark/>
          </w:tcPr>
          <w:p w14:paraId="736590F0"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$3,083 </w:t>
            </w:r>
          </w:p>
        </w:tc>
      </w:tr>
      <w:tr w:rsidR="00165C74" w:rsidRPr="00165C74" w14:paraId="372161A6" w14:textId="77777777" w:rsidTr="00165C74">
        <w:trPr>
          <w:divId w:val="2133664536"/>
          <w:trHeight w:val="255"/>
        </w:trPr>
        <w:tc>
          <w:tcPr>
            <w:tcW w:w="5879" w:type="dxa"/>
            <w:gridSpan w:val="4"/>
            <w:tcBorders>
              <w:top w:val="single" w:sz="8" w:space="0" w:color="auto"/>
              <w:left w:val="single" w:sz="8" w:space="0" w:color="auto"/>
              <w:bottom w:val="single" w:sz="8" w:space="0" w:color="auto"/>
              <w:right w:val="single" w:sz="8" w:space="0" w:color="000000"/>
            </w:tcBorders>
            <w:shd w:val="clear" w:color="000000" w:fill="EAF1DD"/>
            <w:vAlign w:val="center"/>
            <w:hideMark/>
          </w:tcPr>
          <w:p w14:paraId="4295A76E" w14:textId="77777777" w:rsidR="00165C74" w:rsidRPr="00165C74" w:rsidRDefault="00165C74" w:rsidP="00165C74">
            <w:pPr>
              <w:rPr>
                <w:rFonts w:ascii="Arial" w:hAnsi="Arial" w:cs="Arial"/>
                <w:b/>
                <w:bCs/>
                <w:sz w:val="18"/>
                <w:szCs w:val="18"/>
              </w:rPr>
            </w:pPr>
            <w:r w:rsidRPr="00165C74">
              <w:rPr>
                <w:rFonts w:ascii="Arial" w:hAnsi="Arial" w:cs="Arial"/>
                <w:b/>
                <w:bCs/>
                <w:sz w:val="18"/>
                <w:szCs w:val="18"/>
              </w:rPr>
              <w:t>Total Contract</w:t>
            </w:r>
          </w:p>
        </w:tc>
        <w:tc>
          <w:tcPr>
            <w:tcW w:w="1132" w:type="dxa"/>
            <w:tcBorders>
              <w:top w:val="nil"/>
              <w:left w:val="nil"/>
              <w:bottom w:val="single" w:sz="8" w:space="0" w:color="auto"/>
              <w:right w:val="single" w:sz="8" w:space="0" w:color="auto"/>
            </w:tcBorders>
            <w:shd w:val="clear" w:color="000000" w:fill="EAF1DD"/>
            <w:vAlign w:val="center"/>
            <w:hideMark/>
          </w:tcPr>
          <w:p w14:paraId="0244EFA5" w14:textId="77777777" w:rsidR="00165C74" w:rsidRPr="00165C74" w:rsidRDefault="00165C74" w:rsidP="00165C74">
            <w:pPr>
              <w:jc w:val="right"/>
              <w:rPr>
                <w:rFonts w:ascii="Arial" w:hAnsi="Arial" w:cs="Arial"/>
                <w:b/>
                <w:bCs/>
                <w:sz w:val="18"/>
                <w:szCs w:val="18"/>
              </w:rPr>
            </w:pPr>
            <w:r w:rsidRPr="00165C74">
              <w:rPr>
                <w:rFonts w:ascii="Arial" w:hAnsi="Arial" w:cs="Arial"/>
                <w:b/>
                <w:bCs/>
                <w:sz w:val="18"/>
                <w:szCs w:val="18"/>
              </w:rPr>
              <w:t xml:space="preserve"> $1,227,400 </w:t>
            </w:r>
          </w:p>
        </w:tc>
        <w:tc>
          <w:tcPr>
            <w:tcW w:w="827" w:type="dxa"/>
            <w:tcBorders>
              <w:top w:val="nil"/>
              <w:left w:val="nil"/>
              <w:bottom w:val="single" w:sz="8" w:space="0" w:color="auto"/>
              <w:right w:val="single" w:sz="8" w:space="0" w:color="auto"/>
            </w:tcBorders>
            <w:shd w:val="clear" w:color="000000" w:fill="EAF1DD"/>
            <w:vAlign w:val="center"/>
            <w:hideMark/>
          </w:tcPr>
          <w:p w14:paraId="29AA47C3" w14:textId="77777777" w:rsidR="00165C74" w:rsidRPr="00165C74" w:rsidRDefault="00165C74" w:rsidP="00165C74">
            <w:pPr>
              <w:jc w:val="center"/>
              <w:rPr>
                <w:rFonts w:ascii="Arial" w:hAnsi="Arial" w:cs="Arial"/>
                <w:b/>
                <w:bCs/>
                <w:sz w:val="18"/>
                <w:szCs w:val="18"/>
              </w:rPr>
            </w:pPr>
            <w:r w:rsidRPr="00165C74">
              <w:rPr>
                <w:rFonts w:ascii="Arial" w:hAnsi="Arial" w:cs="Arial"/>
                <w:b/>
                <w:bCs/>
                <w:sz w:val="18"/>
                <w:szCs w:val="18"/>
              </w:rPr>
              <w:t> </w:t>
            </w:r>
          </w:p>
        </w:tc>
        <w:tc>
          <w:tcPr>
            <w:tcW w:w="937" w:type="dxa"/>
            <w:tcBorders>
              <w:top w:val="nil"/>
              <w:left w:val="nil"/>
              <w:bottom w:val="single" w:sz="8" w:space="0" w:color="auto"/>
              <w:right w:val="single" w:sz="8" w:space="0" w:color="auto"/>
            </w:tcBorders>
            <w:shd w:val="clear" w:color="000000" w:fill="EAF1DD"/>
            <w:vAlign w:val="center"/>
            <w:hideMark/>
          </w:tcPr>
          <w:p w14:paraId="048FCDE0" w14:textId="77777777" w:rsidR="00165C74" w:rsidRPr="00165C74" w:rsidRDefault="00165C74" w:rsidP="00165C74">
            <w:pPr>
              <w:jc w:val="center"/>
              <w:rPr>
                <w:rFonts w:ascii="Arial" w:hAnsi="Arial" w:cs="Arial"/>
                <w:b/>
                <w:bCs/>
                <w:sz w:val="18"/>
                <w:szCs w:val="18"/>
              </w:rPr>
            </w:pPr>
            <w:r w:rsidRPr="00165C74">
              <w:rPr>
                <w:rFonts w:ascii="Arial" w:hAnsi="Arial" w:cs="Arial"/>
                <w:b/>
                <w:bCs/>
                <w:sz w:val="18"/>
                <w:szCs w:val="18"/>
              </w:rPr>
              <w:t> </w:t>
            </w:r>
          </w:p>
        </w:tc>
        <w:tc>
          <w:tcPr>
            <w:tcW w:w="818" w:type="dxa"/>
            <w:tcBorders>
              <w:top w:val="nil"/>
              <w:left w:val="nil"/>
              <w:bottom w:val="single" w:sz="8" w:space="0" w:color="auto"/>
              <w:right w:val="single" w:sz="8" w:space="0" w:color="auto"/>
            </w:tcBorders>
            <w:shd w:val="clear" w:color="000000" w:fill="D8E4BC"/>
            <w:vAlign w:val="center"/>
            <w:hideMark/>
          </w:tcPr>
          <w:p w14:paraId="1BD9C02D" w14:textId="77777777" w:rsidR="00165C74" w:rsidRPr="00165C74" w:rsidRDefault="00165C74" w:rsidP="00165C74">
            <w:pPr>
              <w:jc w:val="center"/>
              <w:rPr>
                <w:rFonts w:ascii="Arial" w:hAnsi="Arial" w:cs="Arial"/>
                <w:b/>
                <w:bCs/>
                <w:sz w:val="18"/>
                <w:szCs w:val="18"/>
              </w:rPr>
            </w:pPr>
            <w:r w:rsidRPr="00165C74">
              <w:rPr>
                <w:rFonts w:ascii="Arial" w:hAnsi="Arial" w:cs="Arial"/>
                <w:b/>
                <w:bCs/>
                <w:sz w:val="18"/>
                <w:szCs w:val="18"/>
              </w:rPr>
              <w:t>3.4%</w:t>
            </w:r>
          </w:p>
        </w:tc>
        <w:tc>
          <w:tcPr>
            <w:tcW w:w="967" w:type="dxa"/>
            <w:tcBorders>
              <w:top w:val="nil"/>
              <w:left w:val="nil"/>
              <w:bottom w:val="single" w:sz="8" w:space="0" w:color="auto"/>
              <w:right w:val="single" w:sz="8" w:space="0" w:color="auto"/>
            </w:tcBorders>
            <w:shd w:val="clear" w:color="000000" w:fill="D8E4BC"/>
            <w:vAlign w:val="center"/>
            <w:hideMark/>
          </w:tcPr>
          <w:p w14:paraId="0BAE41DD" w14:textId="77777777" w:rsidR="00165C74" w:rsidRPr="00165C74" w:rsidRDefault="00165C74" w:rsidP="00165C74">
            <w:pPr>
              <w:jc w:val="right"/>
              <w:rPr>
                <w:rFonts w:ascii="Arial" w:hAnsi="Arial" w:cs="Arial"/>
                <w:b/>
                <w:bCs/>
                <w:sz w:val="18"/>
                <w:szCs w:val="18"/>
              </w:rPr>
            </w:pPr>
            <w:r w:rsidRPr="00165C74">
              <w:rPr>
                <w:rFonts w:ascii="Arial" w:hAnsi="Arial" w:cs="Arial"/>
                <w:b/>
                <w:bCs/>
                <w:sz w:val="18"/>
                <w:szCs w:val="18"/>
              </w:rPr>
              <w:t xml:space="preserve">$41,235 </w:t>
            </w:r>
          </w:p>
        </w:tc>
      </w:tr>
      <w:tr w:rsidR="00165C74" w:rsidRPr="00165C74" w14:paraId="122AF9BF" w14:textId="77777777" w:rsidTr="00165C74">
        <w:trPr>
          <w:divId w:val="2133664536"/>
          <w:trHeight w:val="495"/>
        </w:trPr>
        <w:tc>
          <w:tcPr>
            <w:tcW w:w="1360" w:type="dxa"/>
            <w:vMerge w:val="restart"/>
            <w:tcBorders>
              <w:top w:val="nil"/>
              <w:left w:val="single" w:sz="8" w:space="0" w:color="auto"/>
              <w:bottom w:val="single" w:sz="8" w:space="0" w:color="000000"/>
              <w:right w:val="single" w:sz="8" w:space="0" w:color="auto"/>
            </w:tcBorders>
            <w:shd w:val="clear" w:color="auto" w:fill="auto"/>
            <w:hideMark/>
          </w:tcPr>
          <w:p w14:paraId="16ABF726"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 xml:space="preserve">Contract #2 Sand Storage Building Construction) </w:t>
            </w:r>
          </w:p>
        </w:tc>
        <w:tc>
          <w:tcPr>
            <w:tcW w:w="1812" w:type="dxa"/>
            <w:tcBorders>
              <w:top w:val="nil"/>
              <w:left w:val="nil"/>
              <w:bottom w:val="single" w:sz="8" w:space="0" w:color="auto"/>
              <w:right w:val="single" w:sz="8" w:space="0" w:color="auto"/>
            </w:tcBorders>
            <w:shd w:val="clear" w:color="auto" w:fill="auto"/>
            <w:vAlign w:val="center"/>
            <w:hideMark/>
          </w:tcPr>
          <w:p w14:paraId="5E35181D"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Airport Building Contractor</w:t>
            </w:r>
          </w:p>
        </w:tc>
        <w:tc>
          <w:tcPr>
            <w:tcW w:w="817" w:type="dxa"/>
            <w:tcBorders>
              <w:top w:val="nil"/>
              <w:left w:val="nil"/>
              <w:bottom w:val="single" w:sz="8" w:space="0" w:color="auto"/>
              <w:right w:val="single" w:sz="8" w:space="0" w:color="auto"/>
            </w:tcBorders>
            <w:shd w:val="clear" w:color="auto" w:fill="auto"/>
            <w:vAlign w:val="center"/>
            <w:hideMark/>
          </w:tcPr>
          <w:p w14:paraId="35EAE9ED"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236220</w:t>
            </w:r>
          </w:p>
        </w:tc>
        <w:tc>
          <w:tcPr>
            <w:tcW w:w="1890" w:type="dxa"/>
            <w:tcBorders>
              <w:top w:val="nil"/>
              <w:left w:val="nil"/>
              <w:bottom w:val="single" w:sz="8" w:space="0" w:color="auto"/>
              <w:right w:val="single" w:sz="8" w:space="0" w:color="auto"/>
            </w:tcBorders>
            <w:shd w:val="clear" w:color="auto" w:fill="auto"/>
            <w:vAlign w:val="center"/>
            <w:hideMark/>
          </w:tcPr>
          <w:p w14:paraId="101CF753"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Comm. Bldg. Construction</w:t>
            </w:r>
          </w:p>
        </w:tc>
        <w:tc>
          <w:tcPr>
            <w:tcW w:w="1132" w:type="dxa"/>
            <w:tcBorders>
              <w:top w:val="nil"/>
              <w:left w:val="nil"/>
              <w:bottom w:val="single" w:sz="8" w:space="0" w:color="auto"/>
              <w:right w:val="single" w:sz="8" w:space="0" w:color="auto"/>
            </w:tcBorders>
            <w:shd w:val="clear" w:color="auto" w:fill="auto"/>
            <w:vAlign w:val="center"/>
            <w:hideMark/>
          </w:tcPr>
          <w:p w14:paraId="4248F6E8"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307,496 </w:t>
            </w:r>
          </w:p>
        </w:tc>
        <w:tc>
          <w:tcPr>
            <w:tcW w:w="827" w:type="dxa"/>
            <w:tcBorders>
              <w:top w:val="nil"/>
              <w:left w:val="nil"/>
              <w:bottom w:val="single" w:sz="8" w:space="0" w:color="auto"/>
              <w:right w:val="single" w:sz="8" w:space="0" w:color="auto"/>
            </w:tcBorders>
            <w:shd w:val="clear" w:color="auto" w:fill="auto"/>
            <w:vAlign w:val="center"/>
            <w:hideMark/>
          </w:tcPr>
          <w:p w14:paraId="0434EE43"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254</w:t>
            </w:r>
          </w:p>
        </w:tc>
        <w:tc>
          <w:tcPr>
            <w:tcW w:w="937" w:type="dxa"/>
            <w:tcBorders>
              <w:top w:val="nil"/>
              <w:left w:val="nil"/>
              <w:bottom w:val="single" w:sz="8" w:space="0" w:color="auto"/>
              <w:right w:val="single" w:sz="8" w:space="0" w:color="auto"/>
            </w:tcBorders>
            <w:shd w:val="clear" w:color="auto" w:fill="auto"/>
            <w:vAlign w:val="center"/>
            <w:hideMark/>
          </w:tcPr>
          <w:p w14:paraId="7DA53ADB"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6</w:t>
            </w:r>
          </w:p>
        </w:tc>
        <w:tc>
          <w:tcPr>
            <w:tcW w:w="818" w:type="dxa"/>
            <w:tcBorders>
              <w:top w:val="nil"/>
              <w:left w:val="nil"/>
              <w:bottom w:val="single" w:sz="8" w:space="0" w:color="auto"/>
              <w:right w:val="single" w:sz="8" w:space="0" w:color="auto"/>
            </w:tcBorders>
            <w:shd w:val="clear" w:color="auto" w:fill="auto"/>
            <w:vAlign w:val="center"/>
            <w:hideMark/>
          </w:tcPr>
          <w:p w14:paraId="46CFDE71"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2.4%</w:t>
            </w:r>
          </w:p>
        </w:tc>
        <w:tc>
          <w:tcPr>
            <w:tcW w:w="967" w:type="dxa"/>
            <w:tcBorders>
              <w:top w:val="nil"/>
              <w:left w:val="nil"/>
              <w:bottom w:val="single" w:sz="8" w:space="0" w:color="auto"/>
              <w:right w:val="single" w:sz="8" w:space="0" w:color="auto"/>
            </w:tcBorders>
            <w:shd w:val="clear" w:color="auto" w:fill="auto"/>
            <w:vAlign w:val="center"/>
            <w:hideMark/>
          </w:tcPr>
          <w:p w14:paraId="2F956AB2"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$7,264 </w:t>
            </w:r>
          </w:p>
        </w:tc>
      </w:tr>
      <w:tr w:rsidR="00165C74" w:rsidRPr="00165C74" w14:paraId="4270BC9D" w14:textId="77777777" w:rsidTr="00165C74">
        <w:trPr>
          <w:divId w:val="2133664536"/>
          <w:trHeight w:val="540"/>
        </w:trPr>
        <w:tc>
          <w:tcPr>
            <w:tcW w:w="1360" w:type="dxa"/>
            <w:vMerge/>
            <w:tcBorders>
              <w:top w:val="nil"/>
              <w:left w:val="single" w:sz="8" w:space="0" w:color="auto"/>
              <w:bottom w:val="single" w:sz="8" w:space="0" w:color="000000"/>
              <w:right w:val="single" w:sz="8" w:space="0" w:color="auto"/>
            </w:tcBorders>
            <w:vAlign w:val="center"/>
            <w:hideMark/>
          </w:tcPr>
          <w:p w14:paraId="15BBC804" w14:textId="77777777" w:rsidR="00165C74" w:rsidRPr="00165C74" w:rsidRDefault="00165C74" w:rsidP="00165C74">
            <w:pPr>
              <w:rPr>
                <w:rFonts w:ascii="Arial" w:hAnsi="Arial" w:cs="Arial"/>
                <w:sz w:val="18"/>
                <w:szCs w:val="18"/>
              </w:rPr>
            </w:pPr>
          </w:p>
        </w:tc>
        <w:tc>
          <w:tcPr>
            <w:tcW w:w="1812" w:type="dxa"/>
            <w:tcBorders>
              <w:top w:val="nil"/>
              <w:left w:val="nil"/>
              <w:bottom w:val="single" w:sz="8" w:space="0" w:color="auto"/>
              <w:right w:val="single" w:sz="8" w:space="0" w:color="auto"/>
            </w:tcBorders>
            <w:shd w:val="clear" w:color="auto" w:fill="auto"/>
            <w:vAlign w:val="center"/>
            <w:hideMark/>
          </w:tcPr>
          <w:p w14:paraId="5FF4FAB2"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Paving, Mobilization, traffic Control</w:t>
            </w:r>
          </w:p>
        </w:tc>
        <w:tc>
          <w:tcPr>
            <w:tcW w:w="817" w:type="dxa"/>
            <w:tcBorders>
              <w:top w:val="nil"/>
              <w:left w:val="nil"/>
              <w:bottom w:val="single" w:sz="8" w:space="0" w:color="auto"/>
              <w:right w:val="single" w:sz="8" w:space="0" w:color="auto"/>
            </w:tcBorders>
            <w:shd w:val="clear" w:color="auto" w:fill="auto"/>
            <w:vAlign w:val="center"/>
            <w:hideMark/>
          </w:tcPr>
          <w:p w14:paraId="5442762C"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237310</w:t>
            </w:r>
          </w:p>
        </w:tc>
        <w:tc>
          <w:tcPr>
            <w:tcW w:w="1890" w:type="dxa"/>
            <w:tcBorders>
              <w:top w:val="nil"/>
              <w:left w:val="nil"/>
              <w:bottom w:val="single" w:sz="8" w:space="0" w:color="auto"/>
              <w:right w:val="single" w:sz="8" w:space="0" w:color="auto"/>
            </w:tcBorders>
            <w:shd w:val="clear" w:color="auto" w:fill="auto"/>
            <w:vAlign w:val="center"/>
            <w:hideMark/>
          </w:tcPr>
          <w:p w14:paraId="14BC6B53" w14:textId="77777777" w:rsidR="00165C74" w:rsidRPr="00165C74" w:rsidRDefault="00165C74" w:rsidP="00165C74">
            <w:pPr>
              <w:rPr>
                <w:rFonts w:ascii="Arial" w:hAnsi="Arial" w:cs="Arial"/>
                <w:color w:val="333333"/>
                <w:sz w:val="18"/>
                <w:szCs w:val="18"/>
              </w:rPr>
            </w:pPr>
            <w:r w:rsidRPr="00165C74">
              <w:rPr>
                <w:rFonts w:ascii="Arial" w:hAnsi="Arial" w:cs="Arial"/>
                <w:color w:val="333333"/>
                <w:sz w:val="18"/>
                <w:szCs w:val="18"/>
              </w:rPr>
              <w:t>Highway, Street, Bridge Construction</w:t>
            </w:r>
          </w:p>
        </w:tc>
        <w:tc>
          <w:tcPr>
            <w:tcW w:w="1132" w:type="dxa"/>
            <w:tcBorders>
              <w:top w:val="nil"/>
              <w:left w:val="nil"/>
              <w:bottom w:val="single" w:sz="8" w:space="0" w:color="auto"/>
              <w:right w:val="single" w:sz="8" w:space="0" w:color="auto"/>
            </w:tcBorders>
            <w:shd w:val="clear" w:color="auto" w:fill="auto"/>
            <w:vAlign w:val="center"/>
            <w:hideMark/>
          </w:tcPr>
          <w:p w14:paraId="1B6E13DD"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113,050 </w:t>
            </w:r>
          </w:p>
        </w:tc>
        <w:tc>
          <w:tcPr>
            <w:tcW w:w="827" w:type="dxa"/>
            <w:tcBorders>
              <w:top w:val="nil"/>
              <w:left w:val="nil"/>
              <w:bottom w:val="single" w:sz="8" w:space="0" w:color="auto"/>
              <w:right w:val="single" w:sz="8" w:space="0" w:color="auto"/>
            </w:tcBorders>
            <w:shd w:val="clear" w:color="auto" w:fill="auto"/>
            <w:vAlign w:val="center"/>
            <w:hideMark/>
          </w:tcPr>
          <w:p w14:paraId="68FCCE6A"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63</w:t>
            </w:r>
          </w:p>
        </w:tc>
        <w:tc>
          <w:tcPr>
            <w:tcW w:w="937" w:type="dxa"/>
            <w:tcBorders>
              <w:top w:val="nil"/>
              <w:left w:val="nil"/>
              <w:bottom w:val="single" w:sz="8" w:space="0" w:color="auto"/>
              <w:right w:val="single" w:sz="8" w:space="0" w:color="auto"/>
            </w:tcBorders>
            <w:shd w:val="clear" w:color="auto" w:fill="auto"/>
            <w:vAlign w:val="center"/>
            <w:hideMark/>
          </w:tcPr>
          <w:p w14:paraId="45879D23"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w:t>
            </w:r>
          </w:p>
        </w:tc>
        <w:tc>
          <w:tcPr>
            <w:tcW w:w="818" w:type="dxa"/>
            <w:tcBorders>
              <w:top w:val="nil"/>
              <w:left w:val="nil"/>
              <w:bottom w:val="single" w:sz="8" w:space="0" w:color="auto"/>
              <w:right w:val="single" w:sz="8" w:space="0" w:color="auto"/>
            </w:tcBorders>
            <w:shd w:val="clear" w:color="auto" w:fill="auto"/>
            <w:vAlign w:val="center"/>
            <w:hideMark/>
          </w:tcPr>
          <w:p w14:paraId="7EA41F61"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1.6%</w:t>
            </w:r>
          </w:p>
        </w:tc>
        <w:tc>
          <w:tcPr>
            <w:tcW w:w="967" w:type="dxa"/>
            <w:tcBorders>
              <w:top w:val="nil"/>
              <w:left w:val="nil"/>
              <w:bottom w:val="single" w:sz="8" w:space="0" w:color="auto"/>
              <w:right w:val="single" w:sz="8" w:space="0" w:color="auto"/>
            </w:tcBorders>
            <w:shd w:val="clear" w:color="auto" w:fill="auto"/>
            <w:vAlign w:val="center"/>
            <w:hideMark/>
          </w:tcPr>
          <w:p w14:paraId="7954BA01"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$1,794 </w:t>
            </w:r>
          </w:p>
        </w:tc>
      </w:tr>
      <w:tr w:rsidR="00165C74" w:rsidRPr="00165C74" w14:paraId="301F9E28" w14:textId="77777777" w:rsidTr="00165C74">
        <w:trPr>
          <w:divId w:val="2133664536"/>
          <w:trHeight w:val="852"/>
        </w:trPr>
        <w:tc>
          <w:tcPr>
            <w:tcW w:w="1360" w:type="dxa"/>
            <w:vMerge/>
            <w:tcBorders>
              <w:top w:val="nil"/>
              <w:left w:val="single" w:sz="8" w:space="0" w:color="auto"/>
              <w:bottom w:val="single" w:sz="8" w:space="0" w:color="000000"/>
              <w:right w:val="single" w:sz="8" w:space="0" w:color="auto"/>
            </w:tcBorders>
            <w:vAlign w:val="center"/>
            <w:hideMark/>
          </w:tcPr>
          <w:p w14:paraId="7A009D70" w14:textId="77777777" w:rsidR="00165C74" w:rsidRPr="00165C74" w:rsidRDefault="00165C74" w:rsidP="00165C74">
            <w:pPr>
              <w:rPr>
                <w:rFonts w:ascii="Arial" w:hAnsi="Arial" w:cs="Arial"/>
                <w:sz w:val="18"/>
                <w:szCs w:val="18"/>
              </w:rPr>
            </w:pPr>
          </w:p>
        </w:tc>
        <w:tc>
          <w:tcPr>
            <w:tcW w:w="1812" w:type="dxa"/>
            <w:tcBorders>
              <w:top w:val="nil"/>
              <w:left w:val="nil"/>
              <w:bottom w:val="single" w:sz="8" w:space="0" w:color="auto"/>
              <w:right w:val="single" w:sz="8" w:space="0" w:color="auto"/>
            </w:tcBorders>
            <w:shd w:val="clear" w:color="auto" w:fill="auto"/>
            <w:vAlign w:val="center"/>
            <w:hideMark/>
          </w:tcPr>
          <w:p w14:paraId="04A4B9B1"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Civil Engineering Construction</w:t>
            </w:r>
          </w:p>
        </w:tc>
        <w:tc>
          <w:tcPr>
            <w:tcW w:w="817" w:type="dxa"/>
            <w:tcBorders>
              <w:top w:val="nil"/>
              <w:left w:val="nil"/>
              <w:bottom w:val="single" w:sz="8" w:space="0" w:color="auto"/>
              <w:right w:val="single" w:sz="8" w:space="0" w:color="auto"/>
            </w:tcBorders>
            <w:shd w:val="clear" w:color="auto" w:fill="auto"/>
            <w:vAlign w:val="center"/>
            <w:hideMark/>
          </w:tcPr>
          <w:p w14:paraId="3E747346"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237990</w:t>
            </w:r>
          </w:p>
        </w:tc>
        <w:tc>
          <w:tcPr>
            <w:tcW w:w="1890" w:type="dxa"/>
            <w:tcBorders>
              <w:top w:val="nil"/>
              <w:left w:val="nil"/>
              <w:bottom w:val="single" w:sz="8" w:space="0" w:color="auto"/>
              <w:right w:val="single" w:sz="8" w:space="0" w:color="auto"/>
            </w:tcBorders>
            <w:shd w:val="clear" w:color="auto" w:fill="auto"/>
            <w:vAlign w:val="center"/>
            <w:hideMark/>
          </w:tcPr>
          <w:p w14:paraId="14771235" w14:textId="77777777" w:rsidR="00165C74" w:rsidRPr="00165C74" w:rsidRDefault="00165C74" w:rsidP="00165C74">
            <w:pPr>
              <w:rPr>
                <w:rFonts w:ascii="Arial" w:hAnsi="Arial" w:cs="Arial"/>
                <w:color w:val="333333"/>
                <w:sz w:val="18"/>
                <w:szCs w:val="18"/>
              </w:rPr>
            </w:pPr>
            <w:r w:rsidRPr="00165C74">
              <w:rPr>
                <w:rFonts w:ascii="Arial" w:hAnsi="Arial" w:cs="Arial"/>
                <w:color w:val="333333"/>
                <w:sz w:val="18"/>
                <w:szCs w:val="18"/>
              </w:rPr>
              <w:t>Civil Engineering Construction</w:t>
            </w:r>
          </w:p>
        </w:tc>
        <w:tc>
          <w:tcPr>
            <w:tcW w:w="1132" w:type="dxa"/>
            <w:tcBorders>
              <w:top w:val="nil"/>
              <w:left w:val="nil"/>
              <w:bottom w:val="single" w:sz="8" w:space="0" w:color="auto"/>
              <w:right w:val="single" w:sz="8" w:space="0" w:color="auto"/>
            </w:tcBorders>
            <w:shd w:val="clear" w:color="auto" w:fill="auto"/>
            <w:vAlign w:val="center"/>
            <w:hideMark/>
          </w:tcPr>
          <w:p w14:paraId="37024390"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90,440 </w:t>
            </w:r>
          </w:p>
        </w:tc>
        <w:tc>
          <w:tcPr>
            <w:tcW w:w="827" w:type="dxa"/>
            <w:tcBorders>
              <w:top w:val="nil"/>
              <w:left w:val="nil"/>
              <w:bottom w:val="single" w:sz="8" w:space="0" w:color="auto"/>
              <w:right w:val="single" w:sz="8" w:space="0" w:color="auto"/>
            </w:tcBorders>
            <w:shd w:val="clear" w:color="auto" w:fill="auto"/>
            <w:vAlign w:val="center"/>
            <w:hideMark/>
          </w:tcPr>
          <w:p w14:paraId="6CE6A9A7"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15</w:t>
            </w:r>
          </w:p>
        </w:tc>
        <w:tc>
          <w:tcPr>
            <w:tcW w:w="937" w:type="dxa"/>
            <w:tcBorders>
              <w:top w:val="nil"/>
              <w:left w:val="nil"/>
              <w:bottom w:val="single" w:sz="8" w:space="0" w:color="auto"/>
              <w:right w:val="single" w:sz="8" w:space="0" w:color="auto"/>
            </w:tcBorders>
            <w:shd w:val="clear" w:color="auto" w:fill="auto"/>
            <w:vAlign w:val="center"/>
            <w:hideMark/>
          </w:tcPr>
          <w:p w14:paraId="68074A4D"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2</w:t>
            </w:r>
          </w:p>
        </w:tc>
        <w:tc>
          <w:tcPr>
            <w:tcW w:w="818" w:type="dxa"/>
            <w:tcBorders>
              <w:top w:val="nil"/>
              <w:left w:val="nil"/>
              <w:bottom w:val="single" w:sz="8" w:space="0" w:color="auto"/>
              <w:right w:val="single" w:sz="8" w:space="0" w:color="auto"/>
            </w:tcBorders>
            <w:shd w:val="clear" w:color="auto" w:fill="auto"/>
            <w:vAlign w:val="center"/>
            <w:hideMark/>
          </w:tcPr>
          <w:p w14:paraId="7ABA55B1"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13.3%</w:t>
            </w:r>
          </w:p>
        </w:tc>
        <w:tc>
          <w:tcPr>
            <w:tcW w:w="967" w:type="dxa"/>
            <w:tcBorders>
              <w:top w:val="nil"/>
              <w:left w:val="nil"/>
              <w:bottom w:val="single" w:sz="8" w:space="0" w:color="auto"/>
              <w:right w:val="single" w:sz="8" w:space="0" w:color="auto"/>
            </w:tcBorders>
            <w:shd w:val="clear" w:color="auto" w:fill="auto"/>
            <w:vAlign w:val="center"/>
            <w:hideMark/>
          </w:tcPr>
          <w:p w14:paraId="597672D1"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$12,059 </w:t>
            </w:r>
          </w:p>
        </w:tc>
      </w:tr>
      <w:tr w:rsidR="00165C74" w:rsidRPr="00165C74" w14:paraId="3CD3DBD9" w14:textId="77777777" w:rsidTr="00165C74">
        <w:trPr>
          <w:divId w:val="2133664536"/>
          <w:trHeight w:val="259"/>
        </w:trPr>
        <w:tc>
          <w:tcPr>
            <w:tcW w:w="1360" w:type="dxa"/>
            <w:vMerge/>
            <w:tcBorders>
              <w:top w:val="nil"/>
              <w:left w:val="single" w:sz="8" w:space="0" w:color="auto"/>
              <w:bottom w:val="single" w:sz="8" w:space="0" w:color="000000"/>
              <w:right w:val="single" w:sz="8" w:space="0" w:color="auto"/>
            </w:tcBorders>
            <w:vAlign w:val="center"/>
            <w:hideMark/>
          </w:tcPr>
          <w:p w14:paraId="48034364" w14:textId="77777777" w:rsidR="00165C74" w:rsidRPr="00165C74" w:rsidRDefault="00165C74" w:rsidP="00165C74">
            <w:pPr>
              <w:rPr>
                <w:rFonts w:ascii="Arial" w:hAnsi="Arial" w:cs="Arial"/>
                <w:sz w:val="18"/>
                <w:szCs w:val="18"/>
              </w:rPr>
            </w:pPr>
          </w:p>
        </w:tc>
        <w:tc>
          <w:tcPr>
            <w:tcW w:w="1812" w:type="dxa"/>
            <w:tcBorders>
              <w:top w:val="nil"/>
              <w:left w:val="nil"/>
              <w:bottom w:val="single" w:sz="8" w:space="0" w:color="auto"/>
              <w:right w:val="single" w:sz="8" w:space="0" w:color="auto"/>
            </w:tcBorders>
            <w:shd w:val="clear" w:color="auto" w:fill="auto"/>
            <w:vAlign w:val="center"/>
            <w:hideMark/>
          </w:tcPr>
          <w:p w14:paraId="403D2B85"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Electrical Contractors</w:t>
            </w:r>
          </w:p>
        </w:tc>
        <w:tc>
          <w:tcPr>
            <w:tcW w:w="817" w:type="dxa"/>
            <w:tcBorders>
              <w:top w:val="nil"/>
              <w:left w:val="nil"/>
              <w:bottom w:val="single" w:sz="8" w:space="0" w:color="auto"/>
              <w:right w:val="single" w:sz="8" w:space="0" w:color="auto"/>
            </w:tcBorders>
            <w:shd w:val="clear" w:color="auto" w:fill="auto"/>
            <w:noWrap/>
            <w:vAlign w:val="center"/>
            <w:hideMark/>
          </w:tcPr>
          <w:p w14:paraId="05BB5F24"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238210</w:t>
            </w:r>
          </w:p>
        </w:tc>
        <w:tc>
          <w:tcPr>
            <w:tcW w:w="1890" w:type="dxa"/>
            <w:tcBorders>
              <w:top w:val="nil"/>
              <w:left w:val="nil"/>
              <w:bottom w:val="single" w:sz="8" w:space="0" w:color="auto"/>
              <w:right w:val="single" w:sz="8" w:space="0" w:color="auto"/>
            </w:tcBorders>
            <w:shd w:val="clear" w:color="auto" w:fill="auto"/>
            <w:vAlign w:val="center"/>
            <w:hideMark/>
          </w:tcPr>
          <w:p w14:paraId="003DA90C" w14:textId="77777777" w:rsidR="00165C74" w:rsidRPr="00165C74" w:rsidRDefault="00165C74" w:rsidP="00165C74">
            <w:pPr>
              <w:rPr>
                <w:rFonts w:ascii="Arial" w:hAnsi="Arial" w:cs="Arial"/>
                <w:sz w:val="18"/>
                <w:szCs w:val="18"/>
              </w:rPr>
            </w:pPr>
            <w:r w:rsidRPr="00165C74">
              <w:rPr>
                <w:rFonts w:ascii="Arial" w:hAnsi="Arial" w:cs="Arial"/>
                <w:sz w:val="18"/>
                <w:szCs w:val="18"/>
              </w:rPr>
              <w:t>Electrical Contractors</w:t>
            </w:r>
          </w:p>
        </w:tc>
        <w:tc>
          <w:tcPr>
            <w:tcW w:w="1132" w:type="dxa"/>
            <w:tcBorders>
              <w:top w:val="nil"/>
              <w:left w:val="nil"/>
              <w:bottom w:val="single" w:sz="8" w:space="0" w:color="auto"/>
              <w:right w:val="single" w:sz="8" w:space="0" w:color="auto"/>
            </w:tcBorders>
            <w:shd w:val="clear" w:color="auto" w:fill="auto"/>
            <w:vAlign w:val="center"/>
            <w:hideMark/>
          </w:tcPr>
          <w:p w14:paraId="588AD0FA" w14:textId="77777777" w:rsidR="00165C74" w:rsidRPr="00165C74" w:rsidRDefault="00165C74" w:rsidP="00165C74">
            <w:pPr>
              <w:rPr>
                <w:rFonts w:ascii="Arial" w:hAnsi="Arial" w:cs="Arial"/>
                <w:sz w:val="18"/>
                <w:szCs w:val="18"/>
              </w:rPr>
            </w:pPr>
            <w:r w:rsidRPr="00165C74">
              <w:rPr>
                <w:rFonts w:ascii="Arial" w:hAnsi="Arial" w:cs="Arial"/>
                <w:sz w:val="18"/>
                <w:szCs w:val="18"/>
              </w:rPr>
              <w:t xml:space="preserve"> $    45,220 </w:t>
            </w:r>
          </w:p>
        </w:tc>
        <w:tc>
          <w:tcPr>
            <w:tcW w:w="827" w:type="dxa"/>
            <w:tcBorders>
              <w:top w:val="nil"/>
              <w:left w:val="nil"/>
              <w:bottom w:val="single" w:sz="8" w:space="0" w:color="auto"/>
              <w:right w:val="single" w:sz="8" w:space="0" w:color="auto"/>
            </w:tcBorders>
            <w:shd w:val="clear" w:color="auto" w:fill="auto"/>
            <w:vAlign w:val="center"/>
            <w:hideMark/>
          </w:tcPr>
          <w:p w14:paraId="607FF9AF"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375</w:t>
            </w:r>
          </w:p>
        </w:tc>
        <w:tc>
          <w:tcPr>
            <w:tcW w:w="937" w:type="dxa"/>
            <w:tcBorders>
              <w:top w:val="nil"/>
              <w:left w:val="nil"/>
              <w:bottom w:val="single" w:sz="8" w:space="0" w:color="auto"/>
              <w:right w:val="single" w:sz="8" w:space="0" w:color="auto"/>
            </w:tcBorders>
            <w:shd w:val="clear" w:color="auto" w:fill="auto"/>
            <w:vAlign w:val="center"/>
            <w:hideMark/>
          </w:tcPr>
          <w:p w14:paraId="289AA842"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w:t>
            </w:r>
          </w:p>
        </w:tc>
        <w:tc>
          <w:tcPr>
            <w:tcW w:w="818" w:type="dxa"/>
            <w:tcBorders>
              <w:top w:val="nil"/>
              <w:left w:val="nil"/>
              <w:bottom w:val="single" w:sz="8" w:space="0" w:color="auto"/>
              <w:right w:val="single" w:sz="8" w:space="0" w:color="auto"/>
            </w:tcBorders>
            <w:shd w:val="clear" w:color="auto" w:fill="auto"/>
            <w:vAlign w:val="center"/>
            <w:hideMark/>
          </w:tcPr>
          <w:p w14:paraId="5035C537"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0.8%</w:t>
            </w:r>
          </w:p>
        </w:tc>
        <w:tc>
          <w:tcPr>
            <w:tcW w:w="967" w:type="dxa"/>
            <w:tcBorders>
              <w:top w:val="nil"/>
              <w:left w:val="nil"/>
              <w:bottom w:val="single" w:sz="8" w:space="0" w:color="auto"/>
              <w:right w:val="single" w:sz="8" w:space="0" w:color="auto"/>
            </w:tcBorders>
            <w:shd w:val="clear" w:color="auto" w:fill="auto"/>
            <w:vAlign w:val="center"/>
            <w:hideMark/>
          </w:tcPr>
          <w:p w14:paraId="39DBB5A2"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$362 </w:t>
            </w:r>
          </w:p>
        </w:tc>
      </w:tr>
      <w:tr w:rsidR="00165C74" w:rsidRPr="00165C74" w14:paraId="0538C0F6" w14:textId="77777777" w:rsidTr="00165C74">
        <w:trPr>
          <w:divId w:val="2133664536"/>
          <w:trHeight w:val="540"/>
        </w:trPr>
        <w:tc>
          <w:tcPr>
            <w:tcW w:w="1360" w:type="dxa"/>
            <w:vMerge/>
            <w:tcBorders>
              <w:top w:val="nil"/>
              <w:left w:val="single" w:sz="8" w:space="0" w:color="auto"/>
              <w:bottom w:val="single" w:sz="8" w:space="0" w:color="000000"/>
              <w:right w:val="single" w:sz="8" w:space="0" w:color="auto"/>
            </w:tcBorders>
            <w:vAlign w:val="center"/>
            <w:hideMark/>
          </w:tcPr>
          <w:p w14:paraId="26A5DF10" w14:textId="77777777" w:rsidR="00165C74" w:rsidRPr="00165C74" w:rsidRDefault="00165C74" w:rsidP="00165C74">
            <w:pPr>
              <w:rPr>
                <w:rFonts w:ascii="Arial" w:hAnsi="Arial" w:cs="Arial"/>
                <w:sz w:val="18"/>
                <w:szCs w:val="18"/>
              </w:rPr>
            </w:pPr>
          </w:p>
        </w:tc>
        <w:tc>
          <w:tcPr>
            <w:tcW w:w="1812" w:type="dxa"/>
            <w:tcBorders>
              <w:top w:val="nil"/>
              <w:left w:val="nil"/>
              <w:bottom w:val="single" w:sz="8" w:space="0" w:color="auto"/>
              <w:right w:val="single" w:sz="8" w:space="0" w:color="auto"/>
            </w:tcBorders>
            <w:shd w:val="clear" w:color="auto" w:fill="auto"/>
            <w:vAlign w:val="center"/>
            <w:hideMark/>
          </w:tcPr>
          <w:p w14:paraId="446B2A60"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 xml:space="preserve">Excavation, Site Prep.,  </w:t>
            </w:r>
          </w:p>
        </w:tc>
        <w:tc>
          <w:tcPr>
            <w:tcW w:w="817" w:type="dxa"/>
            <w:tcBorders>
              <w:top w:val="nil"/>
              <w:left w:val="nil"/>
              <w:bottom w:val="single" w:sz="8" w:space="0" w:color="auto"/>
              <w:right w:val="single" w:sz="8" w:space="0" w:color="auto"/>
            </w:tcBorders>
            <w:shd w:val="clear" w:color="auto" w:fill="auto"/>
            <w:noWrap/>
            <w:vAlign w:val="center"/>
            <w:hideMark/>
          </w:tcPr>
          <w:p w14:paraId="5E457C3D"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238910</w:t>
            </w:r>
          </w:p>
        </w:tc>
        <w:tc>
          <w:tcPr>
            <w:tcW w:w="1890" w:type="dxa"/>
            <w:tcBorders>
              <w:top w:val="nil"/>
              <w:left w:val="nil"/>
              <w:bottom w:val="single" w:sz="8" w:space="0" w:color="auto"/>
              <w:right w:val="single" w:sz="8" w:space="0" w:color="auto"/>
            </w:tcBorders>
            <w:shd w:val="clear" w:color="auto" w:fill="auto"/>
            <w:vAlign w:val="center"/>
            <w:hideMark/>
          </w:tcPr>
          <w:p w14:paraId="2ABC286C" w14:textId="77777777" w:rsidR="00165C74" w:rsidRPr="00165C74" w:rsidRDefault="00165C74" w:rsidP="00165C74">
            <w:pPr>
              <w:rPr>
                <w:rFonts w:ascii="Arial" w:hAnsi="Arial" w:cs="Arial"/>
                <w:sz w:val="18"/>
                <w:szCs w:val="18"/>
              </w:rPr>
            </w:pPr>
            <w:r w:rsidRPr="00165C74">
              <w:rPr>
                <w:rFonts w:ascii="Arial" w:hAnsi="Arial" w:cs="Arial"/>
                <w:sz w:val="18"/>
                <w:szCs w:val="18"/>
              </w:rPr>
              <w:t>Site Preparation</w:t>
            </w:r>
          </w:p>
        </w:tc>
        <w:tc>
          <w:tcPr>
            <w:tcW w:w="1132" w:type="dxa"/>
            <w:tcBorders>
              <w:top w:val="nil"/>
              <w:left w:val="nil"/>
              <w:bottom w:val="single" w:sz="8" w:space="0" w:color="auto"/>
              <w:right w:val="single" w:sz="8" w:space="0" w:color="auto"/>
            </w:tcBorders>
            <w:shd w:val="clear" w:color="auto" w:fill="auto"/>
            <w:vAlign w:val="center"/>
            <w:hideMark/>
          </w:tcPr>
          <w:p w14:paraId="0F677F2B" w14:textId="77777777" w:rsidR="00165C74" w:rsidRPr="00165C74" w:rsidRDefault="00165C74" w:rsidP="00165C74">
            <w:pPr>
              <w:rPr>
                <w:rFonts w:ascii="Arial" w:hAnsi="Arial" w:cs="Arial"/>
                <w:sz w:val="18"/>
                <w:szCs w:val="18"/>
              </w:rPr>
            </w:pPr>
            <w:r w:rsidRPr="00165C74">
              <w:rPr>
                <w:rFonts w:ascii="Arial" w:hAnsi="Arial" w:cs="Arial"/>
                <w:sz w:val="18"/>
                <w:szCs w:val="18"/>
              </w:rPr>
              <w:t xml:space="preserve"> $    90,440 </w:t>
            </w:r>
          </w:p>
        </w:tc>
        <w:tc>
          <w:tcPr>
            <w:tcW w:w="827" w:type="dxa"/>
            <w:tcBorders>
              <w:top w:val="nil"/>
              <w:left w:val="nil"/>
              <w:bottom w:val="single" w:sz="8" w:space="0" w:color="auto"/>
              <w:right w:val="single" w:sz="8" w:space="0" w:color="auto"/>
            </w:tcBorders>
            <w:shd w:val="clear" w:color="auto" w:fill="auto"/>
            <w:vAlign w:val="center"/>
            <w:hideMark/>
          </w:tcPr>
          <w:p w14:paraId="1086567C"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246</w:t>
            </w:r>
          </w:p>
        </w:tc>
        <w:tc>
          <w:tcPr>
            <w:tcW w:w="937" w:type="dxa"/>
            <w:tcBorders>
              <w:top w:val="nil"/>
              <w:left w:val="nil"/>
              <w:bottom w:val="single" w:sz="8" w:space="0" w:color="auto"/>
              <w:right w:val="single" w:sz="8" w:space="0" w:color="auto"/>
            </w:tcBorders>
            <w:shd w:val="clear" w:color="auto" w:fill="auto"/>
            <w:vAlign w:val="center"/>
            <w:hideMark/>
          </w:tcPr>
          <w:p w14:paraId="0CB09FED"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10</w:t>
            </w:r>
          </w:p>
        </w:tc>
        <w:tc>
          <w:tcPr>
            <w:tcW w:w="818" w:type="dxa"/>
            <w:tcBorders>
              <w:top w:val="nil"/>
              <w:left w:val="nil"/>
              <w:bottom w:val="single" w:sz="8" w:space="0" w:color="auto"/>
              <w:right w:val="single" w:sz="8" w:space="0" w:color="auto"/>
            </w:tcBorders>
            <w:shd w:val="clear" w:color="auto" w:fill="auto"/>
            <w:vAlign w:val="center"/>
            <w:hideMark/>
          </w:tcPr>
          <w:p w14:paraId="6EF40882"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4.1%</w:t>
            </w:r>
          </w:p>
        </w:tc>
        <w:tc>
          <w:tcPr>
            <w:tcW w:w="967" w:type="dxa"/>
            <w:tcBorders>
              <w:top w:val="nil"/>
              <w:left w:val="nil"/>
              <w:bottom w:val="single" w:sz="8" w:space="0" w:color="auto"/>
              <w:right w:val="single" w:sz="8" w:space="0" w:color="auto"/>
            </w:tcBorders>
            <w:shd w:val="clear" w:color="auto" w:fill="auto"/>
            <w:vAlign w:val="center"/>
            <w:hideMark/>
          </w:tcPr>
          <w:p w14:paraId="22F75306"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$3,676 </w:t>
            </w:r>
          </w:p>
        </w:tc>
      </w:tr>
      <w:tr w:rsidR="00165C74" w:rsidRPr="00165C74" w14:paraId="4A07B00F" w14:textId="77777777" w:rsidTr="00165C74">
        <w:trPr>
          <w:divId w:val="2133664536"/>
          <w:trHeight w:val="495"/>
        </w:trPr>
        <w:tc>
          <w:tcPr>
            <w:tcW w:w="1360" w:type="dxa"/>
            <w:vMerge/>
            <w:tcBorders>
              <w:top w:val="nil"/>
              <w:left w:val="single" w:sz="8" w:space="0" w:color="auto"/>
              <w:bottom w:val="single" w:sz="8" w:space="0" w:color="000000"/>
              <w:right w:val="single" w:sz="8" w:space="0" w:color="auto"/>
            </w:tcBorders>
            <w:vAlign w:val="center"/>
            <w:hideMark/>
          </w:tcPr>
          <w:p w14:paraId="6D4F3E2F" w14:textId="77777777" w:rsidR="00165C74" w:rsidRPr="00165C74" w:rsidRDefault="00165C74" w:rsidP="00165C74">
            <w:pPr>
              <w:rPr>
                <w:rFonts w:ascii="Arial" w:hAnsi="Arial" w:cs="Arial"/>
                <w:sz w:val="18"/>
                <w:szCs w:val="18"/>
              </w:rPr>
            </w:pPr>
          </w:p>
        </w:tc>
        <w:tc>
          <w:tcPr>
            <w:tcW w:w="1812" w:type="dxa"/>
            <w:tcBorders>
              <w:top w:val="nil"/>
              <w:left w:val="nil"/>
              <w:bottom w:val="single" w:sz="8" w:space="0" w:color="auto"/>
              <w:right w:val="single" w:sz="8" w:space="0" w:color="auto"/>
            </w:tcBorders>
            <w:shd w:val="clear" w:color="auto" w:fill="auto"/>
            <w:vAlign w:val="center"/>
            <w:hideMark/>
          </w:tcPr>
          <w:p w14:paraId="14118059"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Fencing</w:t>
            </w:r>
          </w:p>
        </w:tc>
        <w:tc>
          <w:tcPr>
            <w:tcW w:w="817" w:type="dxa"/>
            <w:tcBorders>
              <w:top w:val="nil"/>
              <w:left w:val="nil"/>
              <w:bottom w:val="single" w:sz="8" w:space="0" w:color="auto"/>
              <w:right w:val="single" w:sz="8" w:space="0" w:color="auto"/>
            </w:tcBorders>
            <w:shd w:val="clear" w:color="auto" w:fill="auto"/>
            <w:noWrap/>
            <w:vAlign w:val="center"/>
            <w:hideMark/>
          </w:tcPr>
          <w:p w14:paraId="7E757FC4"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238990</w:t>
            </w:r>
          </w:p>
        </w:tc>
        <w:tc>
          <w:tcPr>
            <w:tcW w:w="1890" w:type="dxa"/>
            <w:tcBorders>
              <w:top w:val="nil"/>
              <w:left w:val="nil"/>
              <w:bottom w:val="single" w:sz="8" w:space="0" w:color="auto"/>
              <w:right w:val="single" w:sz="8" w:space="0" w:color="auto"/>
            </w:tcBorders>
            <w:shd w:val="clear" w:color="auto" w:fill="auto"/>
            <w:vAlign w:val="center"/>
            <w:hideMark/>
          </w:tcPr>
          <w:p w14:paraId="7CB36D33" w14:textId="77777777" w:rsidR="00165C74" w:rsidRPr="00165C74" w:rsidRDefault="00165C74" w:rsidP="00165C74">
            <w:pPr>
              <w:rPr>
                <w:rFonts w:ascii="Arial" w:hAnsi="Arial" w:cs="Arial"/>
                <w:color w:val="333333"/>
                <w:sz w:val="18"/>
                <w:szCs w:val="18"/>
              </w:rPr>
            </w:pPr>
            <w:r w:rsidRPr="00165C74">
              <w:rPr>
                <w:rFonts w:ascii="Arial" w:hAnsi="Arial" w:cs="Arial"/>
                <w:color w:val="333333"/>
                <w:sz w:val="18"/>
                <w:szCs w:val="18"/>
              </w:rPr>
              <w:t>Other specialty contractors</w:t>
            </w:r>
          </w:p>
        </w:tc>
        <w:tc>
          <w:tcPr>
            <w:tcW w:w="1132" w:type="dxa"/>
            <w:tcBorders>
              <w:top w:val="nil"/>
              <w:left w:val="nil"/>
              <w:bottom w:val="single" w:sz="8" w:space="0" w:color="auto"/>
              <w:right w:val="single" w:sz="8" w:space="0" w:color="auto"/>
            </w:tcBorders>
            <w:shd w:val="clear" w:color="auto" w:fill="auto"/>
            <w:vAlign w:val="center"/>
            <w:hideMark/>
          </w:tcPr>
          <w:p w14:paraId="0A71260E" w14:textId="77777777" w:rsidR="00165C74" w:rsidRPr="00165C74" w:rsidRDefault="00165C74" w:rsidP="00165C74">
            <w:pPr>
              <w:rPr>
                <w:rFonts w:ascii="Arial" w:hAnsi="Arial" w:cs="Arial"/>
                <w:sz w:val="18"/>
                <w:szCs w:val="18"/>
              </w:rPr>
            </w:pPr>
            <w:r w:rsidRPr="00165C74">
              <w:rPr>
                <w:rFonts w:ascii="Arial" w:hAnsi="Arial" w:cs="Arial"/>
                <w:sz w:val="18"/>
                <w:szCs w:val="18"/>
              </w:rPr>
              <w:t xml:space="preserve"> $    22,610 </w:t>
            </w:r>
          </w:p>
        </w:tc>
        <w:tc>
          <w:tcPr>
            <w:tcW w:w="827" w:type="dxa"/>
            <w:tcBorders>
              <w:top w:val="nil"/>
              <w:left w:val="nil"/>
              <w:bottom w:val="single" w:sz="8" w:space="0" w:color="auto"/>
              <w:right w:val="single" w:sz="8" w:space="0" w:color="auto"/>
            </w:tcBorders>
            <w:shd w:val="clear" w:color="auto" w:fill="auto"/>
            <w:vAlign w:val="center"/>
            <w:hideMark/>
          </w:tcPr>
          <w:p w14:paraId="31CDA98C"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255</w:t>
            </w:r>
          </w:p>
        </w:tc>
        <w:tc>
          <w:tcPr>
            <w:tcW w:w="937" w:type="dxa"/>
            <w:tcBorders>
              <w:top w:val="nil"/>
              <w:left w:val="nil"/>
              <w:bottom w:val="single" w:sz="8" w:space="0" w:color="auto"/>
              <w:right w:val="single" w:sz="8" w:space="0" w:color="auto"/>
            </w:tcBorders>
            <w:shd w:val="clear" w:color="auto" w:fill="auto"/>
            <w:vAlign w:val="center"/>
            <w:hideMark/>
          </w:tcPr>
          <w:p w14:paraId="39EE3E1F"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w:t>
            </w:r>
          </w:p>
        </w:tc>
        <w:tc>
          <w:tcPr>
            <w:tcW w:w="818" w:type="dxa"/>
            <w:tcBorders>
              <w:top w:val="nil"/>
              <w:left w:val="nil"/>
              <w:bottom w:val="single" w:sz="8" w:space="0" w:color="auto"/>
              <w:right w:val="single" w:sz="8" w:space="0" w:color="auto"/>
            </w:tcBorders>
            <w:shd w:val="clear" w:color="auto" w:fill="auto"/>
            <w:vAlign w:val="center"/>
            <w:hideMark/>
          </w:tcPr>
          <w:p w14:paraId="03D1F213"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0.4%</w:t>
            </w:r>
          </w:p>
        </w:tc>
        <w:tc>
          <w:tcPr>
            <w:tcW w:w="967" w:type="dxa"/>
            <w:tcBorders>
              <w:top w:val="nil"/>
              <w:left w:val="nil"/>
              <w:bottom w:val="single" w:sz="8" w:space="0" w:color="auto"/>
              <w:right w:val="single" w:sz="8" w:space="0" w:color="auto"/>
            </w:tcBorders>
            <w:shd w:val="clear" w:color="auto" w:fill="auto"/>
            <w:vAlign w:val="center"/>
            <w:hideMark/>
          </w:tcPr>
          <w:p w14:paraId="284068F8"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$89 </w:t>
            </w:r>
          </w:p>
        </w:tc>
      </w:tr>
      <w:tr w:rsidR="00165C74" w:rsidRPr="00165C74" w14:paraId="25F633B5" w14:textId="77777777" w:rsidTr="00165C74">
        <w:trPr>
          <w:divId w:val="2133664536"/>
          <w:trHeight w:val="255"/>
        </w:trPr>
        <w:tc>
          <w:tcPr>
            <w:tcW w:w="1360" w:type="dxa"/>
            <w:vMerge/>
            <w:tcBorders>
              <w:top w:val="nil"/>
              <w:left w:val="single" w:sz="8" w:space="0" w:color="auto"/>
              <w:bottom w:val="single" w:sz="8" w:space="0" w:color="000000"/>
              <w:right w:val="single" w:sz="8" w:space="0" w:color="auto"/>
            </w:tcBorders>
            <w:vAlign w:val="center"/>
            <w:hideMark/>
          </w:tcPr>
          <w:p w14:paraId="23FA119B" w14:textId="77777777" w:rsidR="00165C74" w:rsidRPr="00165C74" w:rsidRDefault="00165C74" w:rsidP="00165C74">
            <w:pPr>
              <w:rPr>
                <w:rFonts w:ascii="Arial" w:hAnsi="Arial" w:cs="Arial"/>
                <w:sz w:val="18"/>
                <w:szCs w:val="18"/>
              </w:rPr>
            </w:pPr>
          </w:p>
        </w:tc>
        <w:tc>
          <w:tcPr>
            <w:tcW w:w="1812" w:type="dxa"/>
            <w:tcBorders>
              <w:top w:val="nil"/>
              <w:left w:val="nil"/>
              <w:bottom w:val="single" w:sz="8" w:space="0" w:color="auto"/>
              <w:right w:val="single" w:sz="8" w:space="0" w:color="auto"/>
            </w:tcBorders>
            <w:shd w:val="clear" w:color="auto" w:fill="auto"/>
            <w:vAlign w:val="center"/>
            <w:hideMark/>
          </w:tcPr>
          <w:p w14:paraId="4B823F33"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Material Suppliers</w:t>
            </w:r>
          </w:p>
        </w:tc>
        <w:tc>
          <w:tcPr>
            <w:tcW w:w="817" w:type="dxa"/>
            <w:tcBorders>
              <w:top w:val="nil"/>
              <w:left w:val="nil"/>
              <w:bottom w:val="single" w:sz="8" w:space="0" w:color="auto"/>
              <w:right w:val="single" w:sz="8" w:space="0" w:color="auto"/>
            </w:tcBorders>
            <w:shd w:val="clear" w:color="auto" w:fill="auto"/>
            <w:noWrap/>
            <w:vAlign w:val="center"/>
            <w:hideMark/>
          </w:tcPr>
          <w:p w14:paraId="5EBF63D6"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423320</w:t>
            </w:r>
          </w:p>
        </w:tc>
        <w:tc>
          <w:tcPr>
            <w:tcW w:w="1890" w:type="dxa"/>
            <w:tcBorders>
              <w:top w:val="nil"/>
              <w:left w:val="nil"/>
              <w:bottom w:val="single" w:sz="8" w:space="0" w:color="auto"/>
              <w:right w:val="single" w:sz="8" w:space="0" w:color="auto"/>
            </w:tcBorders>
            <w:shd w:val="clear" w:color="auto" w:fill="auto"/>
            <w:vAlign w:val="center"/>
            <w:hideMark/>
          </w:tcPr>
          <w:p w14:paraId="6F66008D" w14:textId="77777777" w:rsidR="00165C74" w:rsidRPr="00165C74" w:rsidRDefault="00165C74" w:rsidP="00165C74">
            <w:pPr>
              <w:rPr>
                <w:rFonts w:ascii="Arial" w:hAnsi="Arial" w:cs="Arial"/>
                <w:color w:val="333333"/>
                <w:sz w:val="18"/>
                <w:szCs w:val="18"/>
              </w:rPr>
            </w:pPr>
            <w:r w:rsidRPr="00165C74">
              <w:rPr>
                <w:rFonts w:ascii="Arial" w:hAnsi="Arial" w:cs="Arial"/>
                <w:color w:val="333333"/>
                <w:sz w:val="18"/>
                <w:szCs w:val="18"/>
              </w:rPr>
              <w:t>Material Suppliers</w:t>
            </w:r>
          </w:p>
        </w:tc>
        <w:tc>
          <w:tcPr>
            <w:tcW w:w="1132" w:type="dxa"/>
            <w:tcBorders>
              <w:top w:val="nil"/>
              <w:left w:val="nil"/>
              <w:bottom w:val="single" w:sz="8" w:space="0" w:color="auto"/>
              <w:right w:val="single" w:sz="8" w:space="0" w:color="auto"/>
            </w:tcBorders>
            <w:shd w:val="clear" w:color="auto" w:fill="auto"/>
            <w:vAlign w:val="center"/>
            <w:hideMark/>
          </w:tcPr>
          <w:p w14:paraId="37300C12" w14:textId="77777777" w:rsidR="00165C74" w:rsidRPr="00165C74" w:rsidRDefault="00165C74" w:rsidP="00165C74">
            <w:pPr>
              <w:rPr>
                <w:rFonts w:ascii="Arial" w:hAnsi="Arial" w:cs="Arial"/>
                <w:sz w:val="18"/>
                <w:szCs w:val="18"/>
              </w:rPr>
            </w:pPr>
            <w:r w:rsidRPr="00165C74">
              <w:rPr>
                <w:rFonts w:ascii="Arial" w:hAnsi="Arial" w:cs="Arial"/>
                <w:sz w:val="18"/>
                <w:szCs w:val="18"/>
              </w:rPr>
              <w:t xml:space="preserve"> $    90,440 </w:t>
            </w:r>
          </w:p>
        </w:tc>
        <w:tc>
          <w:tcPr>
            <w:tcW w:w="827" w:type="dxa"/>
            <w:tcBorders>
              <w:top w:val="nil"/>
              <w:left w:val="nil"/>
              <w:bottom w:val="single" w:sz="8" w:space="0" w:color="auto"/>
              <w:right w:val="single" w:sz="8" w:space="0" w:color="auto"/>
            </w:tcBorders>
            <w:shd w:val="clear" w:color="auto" w:fill="auto"/>
            <w:vAlign w:val="center"/>
            <w:hideMark/>
          </w:tcPr>
          <w:p w14:paraId="494BE947"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11</w:t>
            </w:r>
          </w:p>
        </w:tc>
        <w:tc>
          <w:tcPr>
            <w:tcW w:w="937" w:type="dxa"/>
            <w:tcBorders>
              <w:top w:val="nil"/>
              <w:left w:val="nil"/>
              <w:bottom w:val="single" w:sz="8" w:space="0" w:color="auto"/>
              <w:right w:val="single" w:sz="8" w:space="0" w:color="auto"/>
            </w:tcBorders>
            <w:shd w:val="clear" w:color="auto" w:fill="auto"/>
            <w:vAlign w:val="center"/>
            <w:hideMark/>
          </w:tcPr>
          <w:p w14:paraId="0041215D"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4</w:t>
            </w:r>
          </w:p>
        </w:tc>
        <w:tc>
          <w:tcPr>
            <w:tcW w:w="818" w:type="dxa"/>
            <w:tcBorders>
              <w:top w:val="nil"/>
              <w:left w:val="nil"/>
              <w:bottom w:val="single" w:sz="8" w:space="0" w:color="auto"/>
              <w:right w:val="single" w:sz="8" w:space="0" w:color="auto"/>
            </w:tcBorders>
            <w:shd w:val="clear" w:color="auto" w:fill="auto"/>
            <w:vAlign w:val="center"/>
            <w:hideMark/>
          </w:tcPr>
          <w:p w14:paraId="5DA994B8"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36.4%</w:t>
            </w:r>
          </w:p>
        </w:tc>
        <w:tc>
          <w:tcPr>
            <w:tcW w:w="967" w:type="dxa"/>
            <w:tcBorders>
              <w:top w:val="nil"/>
              <w:left w:val="nil"/>
              <w:bottom w:val="single" w:sz="8" w:space="0" w:color="auto"/>
              <w:right w:val="single" w:sz="8" w:space="0" w:color="auto"/>
            </w:tcBorders>
            <w:shd w:val="clear" w:color="auto" w:fill="auto"/>
            <w:vAlign w:val="center"/>
            <w:hideMark/>
          </w:tcPr>
          <w:p w14:paraId="4DBB4FEE"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$32,887 </w:t>
            </w:r>
          </w:p>
        </w:tc>
      </w:tr>
      <w:tr w:rsidR="00165C74" w:rsidRPr="00165C74" w14:paraId="4D94043E" w14:textId="77777777" w:rsidTr="00165C74">
        <w:trPr>
          <w:divId w:val="2133664536"/>
          <w:trHeight w:val="255"/>
        </w:trPr>
        <w:tc>
          <w:tcPr>
            <w:tcW w:w="1360" w:type="dxa"/>
            <w:vMerge/>
            <w:tcBorders>
              <w:top w:val="nil"/>
              <w:left w:val="single" w:sz="8" w:space="0" w:color="auto"/>
              <w:bottom w:val="single" w:sz="8" w:space="0" w:color="000000"/>
              <w:right w:val="single" w:sz="8" w:space="0" w:color="auto"/>
            </w:tcBorders>
            <w:vAlign w:val="center"/>
            <w:hideMark/>
          </w:tcPr>
          <w:p w14:paraId="712A5CD9" w14:textId="77777777" w:rsidR="00165C74" w:rsidRPr="00165C74" w:rsidRDefault="00165C74" w:rsidP="00165C74">
            <w:pPr>
              <w:rPr>
                <w:rFonts w:ascii="Arial" w:hAnsi="Arial" w:cs="Arial"/>
                <w:sz w:val="18"/>
                <w:szCs w:val="18"/>
              </w:rPr>
            </w:pPr>
          </w:p>
        </w:tc>
        <w:tc>
          <w:tcPr>
            <w:tcW w:w="1812" w:type="dxa"/>
            <w:tcBorders>
              <w:top w:val="nil"/>
              <w:left w:val="nil"/>
              <w:bottom w:val="single" w:sz="8" w:space="0" w:color="auto"/>
              <w:right w:val="single" w:sz="8" w:space="0" w:color="auto"/>
            </w:tcBorders>
            <w:shd w:val="clear" w:color="auto" w:fill="auto"/>
            <w:vAlign w:val="center"/>
            <w:hideMark/>
          </w:tcPr>
          <w:p w14:paraId="0138F695"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Fuel Suppliers</w:t>
            </w:r>
          </w:p>
        </w:tc>
        <w:tc>
          <w:tcPr>
            <w:tcW w:w="817" w:type="dxa"/>
            <w:tcBorders>
              <w:top w:val="nil"/>
              <w:left w:val="nil"/>
              <w:bottom w:val="single" w:sz="8" w:space="0" w:color="auto"/>
              <w:right w:val="single" w:sz="8" w:space="0" w:color="auto"/>
            </w:tcBorders>
            <w:shd w:val="clear" w:color="auto" w:fill="auto"/>
            <w:noWrap/>
            <w:vAlign w:val="center"/>
            <w:hideMark/>
          </w:tcPr>
          <w:p w14:paraId="01586E73"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424720</w:t>
            </w:r>
          </w:p>
        </w:tc>
        <w:tc>
          <w:tcPr>
            <w:tcW w:w="1890" w:type="dxa"/>
            <w:tcBorders>
              <w:top w:val="nil"/>
              <w:left w:val="nil"/>
              <w:bottom w:val="single" w:sz="8" w:space="0" w:color="auto"/>
              <w:right w:val="single" w:sz="8" w:space="0" w:color="auto"/>
            </w:tcBorders>
            <w:shd w:val="clear" w:color="auto" w:fill="auto"/>
            <w:vAlign w:val="center"/>
            <w:hideMark/>
          </w:tcPr>
          <w:p w14:paraId="3891EDB9" w14:textId="77777777" w:rsidR="00165C74" w:rsidRPr="00165C74" w:rsidRDefault="00165C74" w:rsidP="00165C74">
            <w:pPr>
              <w:rPr>
                <w:rFonts w:ascii="Arial" w:hAnsi="Arial" w:cs="Arial"/>
                <w:color w:val="333333"/>
                <w:sz w:val="18"/>
                <w:szCs w:val="18"/>
              </w:rPr>
            </w:pPr>
            <w:r w:rsidRPr="00165C74">
              <w:rPr>
                <w:rFonts w:ascii="Arial" w:hAnsi="Arial" w:cs="Arial"/>
                <w:color w:val="333333"/>
                <w:sz w:val="18"/>
                <w:szCs w:val="18"/>
              </w:rPr>
              <w:t>Petroleum Supplier</w:t>
            </w:r>
          </w:p>
        </w:tc>
        <w:tc>
          <w:tcPr>
            <w:tcW w:w="1132" w:type="dxa"/>
            <w:tcBorders>
              <w:top w:val="nil"/>
              <w:left w:val="nil"/>
              <w:bottom w:val="single" w:sz="8" w:space="0" w:color="auto"/>
              <w:right w:val="single" w:sz="8" w:space="0" w:color="auto"/>
            </w:tcBorders>
            <w:shd w:val="clear" w:color="auto" w:fill="auto"/>
            <w:vAlign w:val="center"/>
            <w:hideMark/>
          </w:tcPr>
          <w:p w14:paraId="51599D2B" w14:textId="77777777" w:rsidR="00165C74" w:rsidRPr="00165C74" w:rsidRDefault="00165C74" w:rsidP="00165C74">
            <w:pPr>
              <w:rPr>
                <w:rFonts w:ascii="Arial" w:hAnsi="Arial" w:cs="Arial"/>
                <w:sz w:val="18"/>
                <w:szCs w:val="18"/>
              </w:rPr>
            </w:pPr>
            <w:r w:rsidRPr="00165C74">
              <w:rPr>
                <w:rFonts w:ascii="Arial" w:hAnsi="Arial" w:cs="Arial"/>
                <w:sz w:val="18"/>
                <w:szCs w:val="18"/>
              </w:rPr>
              <w:t xml:space="preserve"> $    22,610 </w:t>
            </w:r>
          </w:p>
        </w:tc>
        <w:tc>
          <w:tcPr>
            <w:tcW w:w="827" w:type="dxa"/>
            <w:tcBorders>
              <w:top w:val="nil"/>
              <w:left w:val="nil"/>
              <w:bottom w:val="single" w:sz="8" w:space="0" w:color="auto"/>
              <w:right w:val="single" w:sz="8" w:space="0" w:color="auto"/>
            </w:tcBorders>
            <w:shd w:val="clear" w:color="auto" w:fill="auto"/>
            <w:vAlign w:val="center"/>
            <w:hideMark/>
          </w:tcPr>
          <w:p w14:paraId="75EF6CBC"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w:t>
            </w:r>
          </w:p>
        </w:tc>
        <w:tc>
          <w:tcPr>
            <w:tcW w:w="937" w:type="dxa"/>
            <w:tcBorders>
              <w:top w:val="nil"/>
              <w:left w:val="nil"/>
              <w:bottom w:val="single" w:sz="8" w:space="0" w:color="auto"/>
              <w:right w:val="single" w:sz="8" w:space="0" w:color="auto"/>
            </w:tcBorders>
            <w:shd w:val="clear" w:color="auto" w:fill="auto"/>
            <w:vAlign w:val="center"/>
            <w:hideMark/>
          </w:tcPr>
          <w:p w14:paraId="7D2B5AA2"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0</w:t>
            </w:r>
          </w:p>
        </w:tc>
        <w:tc>
          <w:tcPr>
            <w:tcW w:w="818" w:type="dxa"/>
            <w:tcBorders>
              <w:top w:val="nil"/>
              <w:left w:val="nil"/>
              <w:bottom w:val="single" w:sz="8" w:space="0" w:color="auto"/>
              <w:right w:val="single" w:sz="8" w:space="0" w:color="auto"/>
            </w:tcBorders>
            <w:shd w:val="clear" w:color="auto" w:fill="auto"/>
            <w:vAlign w:val="center"/>
            <w:hideMark/>
          </w:tcPr>
          <w:p w14:paraId="03410040"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0.0%</w:t>
            </w:r>
          </w:p>
        </w:tc>
        <w:tc>
          <w:tcPr>
            <w:tcW w:w="967" w:type="dxa"/>
            <w:tcBorders>
              <w:top w:val="nil"/>
              <w:left w:val="nil"/>
              <w:bottom w:val="single" w:sz="8" w:space="0" w:color="auto"/>
              <w:right w:val="single" w:sz="8" w:space="0" w:color="auto"/>
            </w:tcBorders>
            <w:shd w:val="clear" w:color="auto" w:fill="auto"/>
            <w:vAlign w:val="center"/>
            <w:hideMark/>
          </w:tcPr>
          <w:p w14:paraId="6FB3536A"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$0 </w:t>
            </w:r>
          </w:p>
        </w:tc>
      </w:tr>
      <w:tr w:rsidR="00165C74" w:rsidRPr="00165C74" w14:paraId="0870A977" w14:textId="77777777" w:rsidTr="00165C74">
        <w:trPr>
          <w:divId w:val="2133664536"/>
          <w:trHeight w:val="255"/>
        </w:trPr>
        <w:tc>
          <w:tcPr>
            <w:tcW w:w="1360" w:type="dxa"/>
            <w:vMerge/>
            <w:tcBorders>
              <w:top w:val="nil"/>
              <w:left w:val="single" w:sz="8" w:space="0" w:color="auto"/>
              <w:bottom w:val="single" w:sz="8" w:space="0" w:color="000000"/>
              <w:right w:val="single" w:sz="8" w:space="0" w:color="auto"/>
            </w:tcBorders>
            <w:vAlign w:val="center"/>
            <w:hideMark/>
          </w:tcPr>
          <w:p w14:paraId="42739D4F" w14:textId="77777777" w:rsidR="00165C74" w:rsidRPr="00165C74" w:rsidRDefault="00165C74" w:rsidP="00165C74">
            <w:pPr>
              <w:rPr>
                <w:rFonts w:ascii="Arial" w:hAnsi="Arial" w:cs="Arial"/>
                <w:sz w:val="18"/>
                <w:szCs w:val="18"/>
              </w:rPr>
            </w:pPr>
          </w:p>
        </w:tc>
        <w:tc>
          <w:tcPr>
            <w:tcW w:w="1812" w:type="dxa"/>
            <w:tcBorders>
              <w:top w:val="nil"/>
              <w:left w:val="nil"/>
              <w:bottom w:val="single" w:sz="8" w:space="0" w:color="auto"/>
              <w:right w:val="single" w:sz="8" w:space="0" w:color="auto"/>
            </w:tcBorders>
            <w:shd w:val="clear" w:color="auto" w:fill="auto"/>
            <w:vAlign w:val="center"/>
            <w:hideMark/>
          </w:tcPr>
          <w:p w14:paraId="6866B0EB"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Trucking Services</w:t>
            </w:r>
          </w:p>
        </w:tc>
        <w:tc>
          <w:tcPr>
            <w:tcW w:w="817" w:type="dxa"/>
            <w:tcBorders>
              <w:top w:val="nil"/>
              <w:left w:val="nil"/>
              <w:bottom w:val="single" w:sz="8" w:space="0" w:color="auto"/>
              <w:right w:val="single" w:sz="8" w:space="0" w:color="auto"/>
            </w:tcBorders>
            <w:shd w:val="clear" w:color="auto" w:fill="auto"/>
            <w:noWrap/>
            <w:vAlign w:val="center"/>
            <w:hideMark/>
          </w:tcPr>
          <w:p w14:paraId="469E23AD"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484110</w:t>
            </w:r>
          </w:p>
        </w:tc>
        <w:tc>
          <w:tcPr>
            <w:tcW w:w="1890" w:type="dxa"/>
            <w:tcBorders>
              <w:top w:val="nil"/>
              <w:left w:val="nil"/>
              <w:bottom w:val="single" w:sz="8" w:space="0" w:color="auto"/>
              <w:right w:val="single" w:sz="8" w:space="0" w:color="auto"/>
            </w:tcBorders>
            <w:shd w:val="clear" w:color="auto" w:fill="auto"/>
            <w:vAlign w:val="center"/>
            <w:hideMark/>
          </w:tcPr>
          <w:p w14:paraId="3BCB8ACD" w14:textId="77777777" w:rsidR="00165C74" w:rsidRPr="00165C74" w:rsidRDefault="00165C74" w:rsidP="00165C74">
            <w:pPr>
              <w:rPr>
                <w:rFonts w:ascii="Arial" w:hAnsi="Arial" w:cs="Arial"/>
                <w:color w:val="333333"/>
                <w:sz w:val="18"/>
                <w:szCs w:val="18"/>
              </w:rPr>
            </w:pPr>
            <w:r w:rsidRPr="00165C74">
              <w:rPr>
                <w:rFonts w:ascii="Arial" w:hAnsi="Arial" w:cs="Arial"/>
                <w:color w:val="333333"/>
                <w:sz w:val="18"/>
                <w:szCs w:val="18"/>
              </w:rPr>
              <w:t>General Freight</w:t>
            </w:r>
          </w:p>
        </w:tc>
        <w:tc>
          <w:tcPr>
            <w:tcW w:w="1132" w:type="dxa"/>
            <w:tcBorders>
              <w:top w:val="nil"/>
              <w:left w:val="nil"/>
              <w:bottom w:val="single" w:sz="8" w:space="0" w:color="auto"/>
              <w:right w:val="single" w:sz="8" w:space="0" w:color="auto"/>
            </w:tcBorders>
            <w:shd w:val="clear" w:color="auto" w:fill="auto"/>
            <w:vAlign w:val="center"/>
            <w:hideMark/>
          </w:tcPr>
          <w:p w14:paraId="0A98A3FB" w14:textId="77777777" w:rsidR="00165C74" w:rsidRPr="00165C74" w:rsidRDefault="00165C74" w:rsidP="00165C74">
            <w:pPr>
              <w:rPr>
                <w:rFonts w:ascii="Arial" w:hAnsi="Arial" w:cs="Arial"/>
                <w:sz w:val="18"/>
                <w:szCs w:val="18"/>
              </w:rPr>
            </w:pPr>
            <w:r w:rsidRPr="00165C74">
              <w:rPr>
                <w:rFonts w:ascii="Arial" w:hAnsi="Arial" w:cs="Arial"/>
                <w:sz w:val="18"/>
                <w:szCs w:val="18"/>
              </w:rPr>
              <w:t xml:space="preserve"> $    22,610 </w:t>
            </w:r>
          </w:p>
        </w:tc>
        <w:tc>
          <w:tcPr>
            <w:tcW w:w="827" w:type="dxa"/>
            <w:tcBorders>
              <w:top w:val="nil"/>
              <w:left w:val="nil"/>
              <w:bottom w:val="single" w:sz="8" w:space="0" w:color="auto"/>
              <w:right w:val="single" w:sz="8" w:space="0" w:color="auto"/>
            </w:tcBorders>
            <w:shd w:val="clear" w:color="auto" w:fill="auto"/>
            <w:vAlign w:val="center"/>
            <w:hideMark/>
          </w:tcPr>
          <w:p w14:paraId="1CD78EEE"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122</w:t>
            </w:r>
          </w:p>
        </w:tc>
        <w:tc>
          <w:tcPr>
            <w:tcW w:w="937" w:type="dxa"/>
            <w:tcBorders>
              <w:top w:val="nil"/>
              <w:left w:val="nil"/>
              <w:bottom w:val="single" w:sz="8" w:space="0" w:color="auto"/>
              <w:right w:val="single" w:sz="8" w:space="0" w:color="auto"/>
            </w:tcBorders>
            <w:shd w:val="clear" w:color="auto" w:fill="auto"/>
            <w:vAlign w:val="center"/>
            <w:hideMark/>
          </w:tcPr>
          <w:p w14:paraId="14930386"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13</w:t>
            </w:r>
          </w:p>
        </w:tc>
        <w:tc>
          <w:tcPr>
            <w:tcW w:w="818" w:type="dxa"/>
            <w:tcBorders>
              <w:top w:val="nil"/>
              <w:left w:val="nil"/>
              <w:bottom w:val="single" w:sz="8" w:space="0" w:color="auto"/>
              <w:right w:val="single" w:sz="8" w:space="0" w:color="auto"/>
            </w:tcBorders>
            <w:shd w:val="clear" w:color="auto" w:fill="auto"/>
            <w:vAlign w:val="center"/>
            <w:hideMark/>
          </w:tcPr>
          <w:p w14:paraId="66FAF4F5"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10.7%</w:t>
            </w:r>
          </w:p>
        </w:tc>
        <w:tc>
          <w:tcPr>
            <w:tcW w:w="967" w:type="dxa"/>
            <w:tcBorders>
              <w:top w:val="nil"/>
              <w:left w:val="nil"/>
              <w:bottom w:val="single" w:sz="8" w:space="0" w:color="auto"/>
              <w:right w:val="single" w:sz="8" w:space="0" w:color="auto"/>
            </w:tcBorders>
            <w:shd w:val="clear" w:color="auto" w:fill="auto"/>
            <w:vAlign w:val="center"/>
            <w:hideMark/>
          </w:tcPr>
          <w:p w14:paraId="44944D92"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$2,409 </w:t>
            </w:r>
          </w:p>
        </w:tc>
      </w:tr>
      <w:tr w:rsidR="00165C74" w:rsidRPr="00165C74" w14:paraId="1798BB29" w14:textId="77777777" w:rsidTr="00165C74">
        <w:trPr>
          <w:divId w:val="2133664536"/>
          <w:trHeight w:val="975"/>
        </w:trPr>
        <w:tc>
          <w:tcPr>
            <w:tcW w:w="1360" w:type="dxa"/>
            <w:vMerge/>
            <w:tcBorders>
              <w:top w:val="nil"/>
              <w:left w:val="single" w:sz="8" w:space="0" w:color="auto"/>
              <w:bottom w:val="single" w:sz="8" w:space="0" w:color="000000"/>
              <w:right w:val="single" w:sz="8" w:space="0" w:color="auto"/>
            </w:tcBorders>
            <w:vAlign w:val="center"/>
            <w:hideMark/>
          </w:tcPr>
          <w:p w14:paraId="65220262" w14:textId="77777777" w:rsidR="00165C74" w:rsidRPr="00165C74" w:rsidRDefault="00165C74" w:rsidP="00165C74">
            <w:pPr>
              <w:rPr>
                <w:rFonts w:ascii="Arial" w:hAnsi="Arial" w:cs="Arial"/>
                <w:sz w:val="18"/>
                <w:szCs w:val="18"/>
              </w:rPr>
            </w:pPr>
          </w:p>
        </w:tc>
        <w:tc>
          <w:tcPr>
            <w:tcW w:w="1812" w:type="dxa"/>
            <w:tcBorders>
              <w:top w:val="nil"/>
              <w:left w:val="nil"/>
              <w:bottom w:val="single" w:sz="8" w:space="0" w:color="auto"/>
              <w:right w:val="single" w:sz="8" w:space="0" w:color="auto"/>
            </w:tcBorders>
            <w:shd w:val="clear" w:color="auto" w:fill="auto"/>
            <w:vAlign w:val="center"/>
            <w:hideMark/>
          </w:tcPr>
          <w:p w14:paraId="64C266BB"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Construction Engineering &amp; Administration Services</w:t>
            </w:r>
          </w:p>
        </w:tc>
        <w:tc>
          <w:tcPr>
            <w:tcW w:w="817" w:type="dxa"/>
            <w:tcBorders>
              <w:top w:val="nil"/>
              <w:left w:val="nil"/>
              <w:bottom w:val="single" w:sz="8" w:space="0" w:color="auto"/>
              <w:right w:val="single" w:sz="8" w:space="0" w:color="auto"/>
            </w:tcBorders>
            <w:shd w:val="clear" w:color="auto" w:fill="auto"/>
            <w:noWrap/>
            <w:vAlign w:val="center"/>
            <w:hideMark/>
          </w:tcPr>
          <w:p w14:paraId="10EBFAD0"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541330</w:t>
            </w:r>
          </w:p>
        </w:tc>
        <w:tc>
          <w:tcPr>
            <w:tcW w:w="1890" w:type="dxa"/>
            <w:tcBorders>
              <w:top w:val="nil"/>
              <w:left w:val="nil"/>
              <w:bottom w:val="single" w:sz="8" w:space="0" w:color="auto"/>
              <w:right w:val="single" w:sz="8" w:space="0" w:color="auto"/>
            </w:tcBorders>
            <w:shd w:val="clear" w:color="auto" w:fill="auto"/>
            <w:vAlign w:val="center"/>
            <w:hideMark/>
          </w:tcPr>
          <w:p w14:paraId="4801C019" w14:textId="77777777" w:rsidR="00165C74" w:rsidRPr="00165C74" w:rsidRDefault="00165C74" w:rsidP="00165C74">
            <w:pPr>
              <w:rPr>
                <w:rFonts w:ascii="Arial" w:hAnsi="Arial" w:cs="Arial"/>
                <w:sz w:val="18"/>
                <w:szCs w:val="18"/>
              </w:rPr>
            </w:pPr>
            <w:r w:rsidRPr="00165C74">
              <w:rPr>
                <w:rFonts w:ascii="Arial" w:hAnsi="Arial" w:cs="Arial"/>
                <w:sz w:val="18"/>
                <w:szCs w:val="18"/>
              </w:rPr>
              <w:t>Engineering Services</w:t>
            </w:r>
          </w:p>
        </w:tc>
        <w:tc>
          <w:tcPr>
            <w:tcW w:w="1132" w:type="dxa"/>
            <w:tcBorders>
              <w:top w:val="nil"/>
              <w:left w:val="nil"/>
              <w:bottom w:val="single" w:sz="8" w:space="0" w:color="auto"/>
              <w:right w:val="single" w:sz="8" w:space="0" w:color="auto"/>
            </w:tcBorders>
            <w:shd w:val="clear" w:color="auto" w:fill="auto"/>
            <w:vAlign w:val="center"/>
            <w:hideMark/>
          </w:tcPr>
          <w:p w14:paraId="06336450" w14:textId="77777777" w:rsidR="00165C74" w:rsidRPr="00165C74" w:rsidRDefault="00165C74" w:rsidP="00165C74">
            <w:pPr>
              <w:rPr>
                <w:rFonts w:ascii="Arial" w:hAnsi="Arial" w:cs="Arial"/>
                <w:sz w:val="18"/>
                <w:szCs w:val="18"/>
              </w:rPr>
            </w:pPr>
            <w:r w:rsidRPr="00165C74">
              <w:rPr>
                <w:rFonts w:ascii="Arial" w:hAnsi="Arial" w:cs="Arial"/>
                <w:sz w:val="18"/>
                <w:szCs w:val="18"/>
              </w:rPr>
              <w:t xml:space="preserve"> $    85,500 </w:t>
            </w:r>
          </w:p>
        </w:tc>
        <w:tc>
          <w:tcPr>
            <w:tcW w:w="827" w:type="dxa"/>
            <w:tcBorders>
              <w:top w:val="nil"/>
              <w:left w:val="nil"/>
              <w:bottom w:val="single" w:sz="8" w:space="0" w:color="auto"/>
              <w:right w:val="single" w:sz="8" w:space="0" w:color="auto"/>
            </w:tcBorders>
            <w:shd w:val="clear" w:color="auto" w:fill="auto"/>
            <w:vAlign w:val="center"/>
            <w:hideMark/>
          </w:tcPr>
          <w:p w14:paraId="7C9C13BF"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366</w:t>
            </w:r>
          </w:p>
        </w:tc>
        <w:tc>
          <w:tcPr>
            <w:tcW w:w="937" w:type="dxa"/>
            <w:tcBorders>
              <w:top w:val="nil"/>
              <w:left w:val="nil"/>
              <w:bottom w:val="single" w:sz="8" w:space="0" w:color="auto"/>
              <w:right w:val="single" w:sz="8" w:space="0" w:color="auto"/>
            </w:tcBorders>
            <w:shd w:val="clear" w:color="auto" w:fill="auto"/>
            <w:vAlign w:val="center"/>
            <w:hideMark/>
          </w:tcPr>
          <w:p w14:paraId="0AAE798E"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10</w:t>
            </w:r>
          </w:p>
        </w:tc>
        <w:tc>
          <w:tcPr>
            <w:tcW w:w="818" w:type="dxa"/>
            <w:tcBorders>
              <w:top w:val="nil"/>
              <w:left w:val="nil"/>
              <w:bottom w:val="single" w:sz="8" w:space="0" w:color="auto"/>
              <w:right w:val="single" w:sz="8" w:space="0" w:color="auto"/>
            </w:tcBorders>
            <w:shd w:val="clear" w:color="auto" w:fill="auto"/>
            <w:vAlign w:val="center"/>
            <w:hideMark/>
          </w:tcPr>
          <w:p w14:paraId="6279F71A"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2.7%</w:t>
            </w:r>
          </w:p>
        </w:tc>
        <w:tc>
          <w:tcPr>
            <w:tcW w:w="967" w:type="dxa"/>
            <w:tcBorders>
              <w:top w:val="nil"/>
              <w:left w:val="nil"/>
              <w:bottom w:val="single" w:sz="8" w:space="0" w:color="auto"/>
              <w:right w:val="single" w:sz="8" w:space="0" w:color="auto"/>
            </w:tcBorders>
            <w:shd w:val="clear" w:color="auto" w:fill="auto"/>
            <w:vAlign w:val="center"/>
            <w:hideMark/>
          </w:tcPr>
          <w:p w14:paraId="7C099B53"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$2,336 </w:t>
            </w:r>
          </w:p>
        </w:tc>
      </w:tr>
      <w:tr w:rsidR="00165C74" w:rsidRPr="00165C74" w14:paraId="43957C4B" w14:textId="77777777" w:rsidTr="00165C74">
        <w:trPr>
          <w:divId w:val="2133664536"/>
          <w:trHeight w:val="735"/>
        </w:trPr>
        <w:tc>
          <w:tcPr>
            <w:tcW w:w="1360" w:type="dxa"/>
            <w:vMerge/>
            <w:tcBorders>
              <w:top w:val="nil"/>
              <w:left w:val="single" w:sz="8" w:space="0" w:color="auto"/>
              <w:bottom w:val="single" w:sz="8" w:space="0" w:color="000000"/>
              <w:right w:val="single" w:sz="8" w:space="0" w:color="auto"/>
            </w:tcBorders>
            <w:vAlign w:val="center"/>
            <w:hideMark/>
          </w:tcPr>
          <w:p w14:paraId="5950DF0C" w14:textId="77777777" w:rsidR="00165C74" w:rsidRPr="00165C74" w:rsidRDefault="00165C74" w:rsidP="00165C74">
            <w:pPr>
              <w:rPr>
                <w:rFonts w:ascii="Arial" w:hAnsi="Arial" w:cs="Arial"/>
                <w:sz w:val="18"/>
                <w:szCs w:val="18"/>
              </w:rPr>
            </w:pPr>
          </w:p>
        </w:tc>
        <w:tc>
          <w:tcPr>
            <w:tcW w:w="1812" w:type="dxa"/>
            <w:tcBorders>
              <w:top w:val="nil"/>
              <w:left w:val="nil"/>
              <w:bottom w:val="single" w:sz="8" w:space="0" w:color="auto"/>
              <w:right w:val="single" w:sz="8" w:space="0" w:color="auto"/>
            </w:tcBorders>
            <w:shd w:val="clear" w:color="auto" w:fill="auto"/>
            <w:vAlign w:val="center"/>
            <w:hideMark/>
          </w:tcPr>
          <w:p w14:paraId="0E89B052"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 xml:space="preserve">Administrative &amp; General Construction Mgmt. </w:t>
            </w:r>
          </w:p>
        </w:tc>
        <w:tc>
          <w:tcPr>
            <w:tcW w:w="817" w:type="dxa"/>
            <w:tcBorders>
              <w:top w:val="nil"/>
              <w:left w:val="nil"/>
              <w:bottom w:val="single" w:sz="8" w:space="0" w:color="auto"/>
              <w:right w:val="single" w:sz="8" w:space="0" w:color="auto"/>
            </w:tcBorders>
            <w:shd w:val="clear" w:color="auto" w:fill="auto"/>
            <w:noWrap/>
            <w:vAlign w:val="center"/>
            <w:hideMark/>
          </w:tcPr>
          <w:p w14:paraId="533DEEEA"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541611</w:t>
            </w:r>
          </w:p>
        </w:tc>
        <w:tc>
          <w:tcPr>
            <w:tcW w:w="1890" w:type="dxa"/>
            <w:tcBorders>
              <w:top w:val="nil"/>
              <w:left w:val="nil"/>
              <w:bottom w:val="single" w:sz="8" w:space="0" w:color="auto"/>
              <w:right w:val="single" w:sz="8" w:space="0" w:color="auto"/>
            </w:tcBorders>
            <w:shd w:val="clear" w:color="auto" w:fill="auto"/>
            <w:vAlign w:val="center"/>
            <w:hideMark/>
          </w:tcPr>
          <w:p w14:paraId="0A035889"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 xml:space="preserve">Administrative &amp; General Construction Mgmt. </w:t>
            </w:r>
          </w:p>
        </w:tc>
        <w:tc>
          <w:tcPr>
            <w:tcW w:w="1132" w:type="dxa"/>
            <w:tcBorders>
              <w:top w:val="nil"/>
              <w:left w:val="nil"/>
              <w:bottom w:val="single" w:sz="8" w:space="0" w:color="auto"/>
              <w:right w:val="single" w:sz="8" w:space="0" w:color="auto"/>
            </w:tcBorders>
            <w:shd w:val="clear" w:color="auto" w:fill="auto"/>
            <w:vAlign w:val="center"/>
            <w:hideMark/>
          </w:tcPr>
          <w:p w14:paraId="3D6824DC" w14:textId="77777777" w:rsidR="00165C74" w:rsidRPr="00165C74" w:rsidRDefault="00165C74" w:rsidP="00165C74">
            <w:pPr>
              <w:rPr>
                <w:rFonts w:ascii="Arial" w:hAnsi="Arial" w:cs="Arial"/>
                <w:sz w:val="18"/>
                <w:szCs w:val="18"/>
              </w:rPr>
            </w:pPr>
            <w:r w:rsidRPr="00165C74">
              <w:rPr>
                <w:rFonts w:ascii="Arial" w:hAnsi="Arial" w:cs="Arial"/>
                <w:sz w:val="18"/>
                <w:szCs w:val="18"/>
              </w:rPr>
              <w:t xml:space="preserve"> $    54,264 </w:t>
            </w:r>
          </w:p>
        </w:tc>
        <w:tc>
          <w:tcPr>
            <w:tcW w:w="827" w:type="dxa"/>
            <w:tcBorders>
              <w:top w:val="nil"/>
              <w:left w:val="nil"/>
              <w:bottom w:val="single" w:sz="8" w:space="0" w:color="auto"/>
              <w:right w:val="single" w:sz="8" w:space="0" w:color="auto"/>
            </w:tcBorders>
            <w:shd w:val="clear" w:color="auto" w:fill="auto"/>
            <w:vAlign w:val="center"/>
            <w:hideMark/>
          </w:tcPr>
          <w:p w14:paraId="5F5AE263"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318</w:t>
            </w:r>
          </w:p>
        </w:tc>
        <w:tc>
          <w:tcPr>
            <w:tcW w:w="937" w:type="dxa"/>
            <w:tcBorders>
              <w:top w:val="nil"/>
              <w:left w:val="nil"/>
              <w:bottom w:val="single" w:sz="8" w:space="0" w:color="auto"/>
              <w:right w:val="single" w:sz="8" w:space="0" w:color="auto"/>
            </w:tcBorders>
            <w:shd w:val="clear" w:color="auto" w:fill="auto"/>
            <w:vAlign w:val="center"/>
            <w:hideMark/>
          </w:tcPr>
          <w:p w14:paraId="3CABE155"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15</w:t>
            </w:r>
          </w:p>
        </w:tc>
        <w:tc>
          <w:tcPr>
            <w:tcW w:w="818" w:type="dxa"/>
            <w:tcBorders>
              <w:top w:val="nil"/>
              <w:left w:val="nil"/>
              <w:bottom w:val="single" w:sz="8" w:space="0" w:color="auto"/>
              <w:right w:val="single" w:sz="8" w:space="0" w:color="auto"/>
            </w:tcBorders>
            <w:shd w:val="clear" w:color="auto" w:fill="auto"/>
            <w:vAlign w:val="center"/>
            <w:hideMark/>
          </w:tcPr>
          <w:p w14:paraId="28F04CE7"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4.7%</w:t>
            </w:r>
          </w:p>
        </w:tc>
        <w:tc>
          <w:tcPr>
            <w:tcW w:w="967" w:type="dxa"/>
            <w:tcBorders>
              <w:top w:val="nil"/>
              <w:left w:val="nil"/>
              <w:bottom w:val="single" w:sz="8" w:space="0" w:color="auto"/>
              <w:right w:val="single" w:sz="8" w:space="0" w:color="auto"/>
            </w:tcBorders>
            <w:shd w:val="clear" w:color="auto" w:fill="auto"/>
            <w:vAlign w:val="center"/>
            <w:hideMark/>
          </w:tcPr>
          <w:p w14:paraId="25C2F749"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$2,560 </w:t>
            </w:r>
          </w:p>
        </w:tc>
      </w:tr>
      <w:tr w:rsidR="00165C74" w:rsidRPr="00165C74" w14:paraId="68FFDFDA" w14:textId="77777777" w:rsidTr="00165C74">
        <w:trPr>
          <w:divId w:val="2133664536"/>
          <w:trHeight w:val="255"/>
        </w:trPr>
        <w:tc>
          <w:tcPr>
            <w:tcW w:w="1360" w:type="dxa"/>
            <w:vMerge/>
            <w:tcBorders>
              <w:top w:val="nil"/>
              <w:left w:val="single" w:sz="8" w:space="0" w:color="auto"/>
              <w:bottom w:val="single" w:sz="8" w:space="0" w:color="000000"/>
              <w:right w:val="single" w:sz="8" w:space="0" w:color="auto"/>
            </w:tcBorders>
            <w:vAlign w:val="center"/>
            <w:hideMark/>
          </w:tcPr>
          <w:p w14:paraId="58CE1BBE" w14:textId="77777777" w:rsidR="00165C74" w:rsidRPr="00165C74" w:rsidRDefault="00165C74" w:rsidP="00165C74">
            <w:pPr>
              <w:rPr>
                <w:rFonts w:ascii="Arial" w:hAnsi="Arial" w:cs="Arial"/>
                <w:sz w:val="18"/>
                <w:szCs w:val="18"/>
              </w:rPr>
            </w:pPr>
          </w:p>
        </w:tc>
        <w:tc>
          <w:tcPr>
            <w:tcW w:w="1812" w:type="dxa"/>
            <w:tcBorders>
              <w:top w:val="nil"/>
              <w:left w:val="nil"/>
              <w:bottom w:val="single" w:sz="8" w:space="0" w:color="auto"/>
              <w:right w:val="single" w:sz="8" w:space="0" w:color="auto"/>
            </w:tcBorders>
            <w:shd w:val="clear" w:color="auto" w:fill="auto"/>
            <w:vAlign w:val="center"/>
            <w:hideMark/>
          </w:tcPr>
          <w:p w14:paraId="760B2156"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Erosion Control</w:t>
            </w:r>
          </w:p>
        </w:tc>
        <w:tc>
          <w:tcPr>
            <w:tcW w:w="817" w:type="dxa"/>
            <w:tcBorders>
              <w:top w:val="nil"/>
              <w:left w:val="nil"/>
              <w:bottom w:val="single" w:sz="8" w:space="0" w:color="auto"/>
              <w:right w:val="single" w:sz="8" w:space="0" w:color="auto"/>
            </w:tcBorders>
            <w:shd w:val="clear" w:color="auto" w:fill="auto"/>
            <w:noWrap/>
            <w:vAlign w:val="center"/>
            <w:hideMark/>
          </w:tcPr>
          <w:p w14:paraId="240ACDDD"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561730</w:t>
            </w:r>
          </w:p>
        </w:tc>
        <w:tc>
          <w:tcPr>
            <w:tcW w:w="1890" w:type="dxa"/>
            <w:tcBorders>
              <w:top w:val="nil"/>
              <w:left w:val="nil"/>
              <w:bottom w:val="single" w:sz="8" w:space="0" w:color="auto"/>
              <w:right w:val="single" w:sz="8" w:space="0" w:color="auto"/>
            </w:tcBorders>
            <w:shd w:val="clear" w:color="auto" w:fill="auto"/>
            <w:vAlign w:val="center"/>
            <w:hideMark/>
          </w:tcPr>
          <w:p w14:paraId="4D88673C" w14:textId="77777777" w:rsidR="00165C74" w:rsidRPr="00165C74" w:rsidRDefault="00165C74" w:rsidP="00165C74">
            <w:pPr>
              <w:rPr>
                <w:rFonts w:ascii="Arial" w:hAnsi="Arial" w:cs="Arial"/>
                <w:color w:val="333333"/>
                <w:sz w:val="18"/>
                <w:szCs w:val="18"/>
              </w:rPr>
            </w:pPr>
            <w:r w:rsidRPr="00165C74">
              <w:rPr>
                <w:rFonts w:ascii="Arial" w:hAnsi="Arial" w:cs="Arial"/>
                <w:color w:val="333333"/>
                <w:sz w:val="18"/>
                <w:szCs w:val="18"/>
              </w:rPr>
              <w:t>Landscaping Services</w:t>
            </w:r>
          </w:p>
        </w:tc>
        <w:tc>
          <w:tcPr>
            <w:tcW w:w="1132" w:type="dxa"/>
            <w:tcBorders>
              <w:top w:val="nil"/>
              <w:left w:val="nil"/>
              <w:bottom w:val="single" w:sz="8" w:space="0" w:color="auto"/>
              <w:right w:val="single" w:sz="8" w:space="0" w:color="auto"/>
            </w:tcBorders>
            <w:shd w:val="clear" w:color="auto" w:fill="auto"/>
            <w:vAlign w:val="center"/>
            <w:hideMark/>
          </w:tcPr>
          <w:p w14:paraId="04ED3B5F" w14:textId="77777777" w:rsidR="00165C74" w:rsidRPr="00165C74" w:rsidRDefault="00165C74" w:rsidP="00165C74">
            <w:pPr>
              <w:rPr>
                <w:rFonts w:ascii="Arial" w:hAnsi="Arial" w:cs="Arial"/>
                <w:sz w:val="18"/>
                <w:szCs w:val="18"/>
              </w:rPr>
            </w:pPr>
            <w:r w:rsidRPr="00165C74">
              <w:rPr>
                <w:rFonts w:ascii="Arial" w:hAnsi="Arial" w:cs="Arial"/>
                <w:sz w:val="18"/>
                <w:szCs w:val="18"/>
              </w:rPr>
              <w:t xml:space="preserve"> $    45,220 </w:t>
            </w:r>
          </w:p>
        </w:tc>
        <w:tc>
          <w:tcPr>
            <w:tcW w:w="827" w:type="dxa"/>
            <w:tcBorders>
              <w:top w:val="nil"/>
              <w:left w:val="nil"/>
              <w:bottom w:val="single" w:sz="8" w:space="0" w:color="auto"/>
              <w:right w:val="single" w:sz="8" w:space="0" w:color="auto"/>
            </w:tcBorders>
            <w:shd w:val="clear" w:color="auto" w:fill="auto"/>
            <w:vAlign w:val="center"/>
            <w:hideMark/>
          </w:tcPr>
          <w:p w14:paraId="1C0B656F"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750</w:t>
            </w:r>
          </w:p>
        </w:tc>
        <w:tc>
          <w:tcPr>
            <w:tcW w:w="937" w:type="dxa"/>
            <w:tcBorders>
              <w:top w:val="nil"/>
              <w:left w:val="nil"/>
              <w:bottom w:val="single" w:sz="8" w:space="0" w:color="auto"/>
              <w:right w:val="single" w:sz="8" w:space="0" w:color="auto"/>
            </w:tcBorders>
            <w:shd w:val="clear" w:color="auto" w:fill="auto"/>
            <w:vAlign w:val="center"/>
            <w:hideMark/>
          </w:tcPr>
          <w:p w14:paraId="7C3F1675"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9</w:t>
            </w:r>
          </w:p>
        </w:tc>
        <w:tc>
          <w:tcPr>
            <w:tcW w:w="818" w:type="dxa"/>
            <w:tcBorders>
              <w:top w:val="nil"/>
              <w:left w:val="nil"/>
              <w:bottom w:val="single" w:sz="8" w:space="0" w:color="auto"/>
              <w:right w:val="single" w:sz="8" w:space="0" w:color="auto"/>
            </w:tcBorders>
            <w:shd w:val="clear" w:color="auto" w:fill="auto"/>
            <w:vAlign w:val="center"/>
            <w:hideMark/>
          </w:tcPr>
          <w:p w14:paraId="1B4D7D1E"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1.2%</w:t>
            </w:r>
          </w:p>
        </w:tc>
        <w:tc>
          <w:tcPr>
            <w:tcW w:w="967" w:type="dxa"/>
            <w:tcBorders>
              <w:top w:val="nil"/>
              <w:left w:val="nil"/>
              <w:bottom w:val="single" w:sz="8" w:space="0" w:color="auto"/>
              <w:right w:val="single" w:sz="8" w:space="0" w:color="auto"/>
            </w:tcBorders>
            <w:shd w:val="clear" w:color="auto" w:fill="auto"/>
            <w:vAlign w:val="center"/>
            <w:hideMark/>
          </w:tcPr>
          <w:p w14:paraId="06C5B00F"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$543 </w:t>
            </w:r>
          </w:p>
        </w:tc>
      </w:tr>
      <w:tr w:rsidR="00165C74" w:rsidRPr="00165C74" w14:paraId="2D91D3F3" w14:textId="77777777" w:rsidTr="00165C74">
        <w:trPr>
          <w:divId w:val="2133664536"/>
          <w:trHeight w:val="255"/>
        </w:trPr>
        <w:tc>
          <w:tcPr>
            <w:tcW w:w="1360" w:type="dxa"/>
            <w:tcBorders>
              <w:top w:val="nil"/>
              <w:left w:val="single" w:sz="8" w:space="0" w:color="auto"/>
              <w:bottom w:val="single" w:sz="8" w:space="0" w:color="auto"/>
              <w:right w:val="nil"/>
            </w:tcBorders>
            <w:shd w:val="clear" w:color="000000" w:fill="E2EFD9"/>
            <w:vAlign w:val="center"/>
            <w:hideMark/>
          </w:tcPr>
          <w:p w14:paraId="3B3B9513" w14:textId="77777777" w:rsidR="00165C74" w:rsidRPr="00165C74" w:rsidRDefault="00165C74" w:rsidP="00165C74">
            <w:pPr>
              <w:rPr>
                <w:rFonts w:ascii="Arial" w:hAnsi="Arial" w:cs="Arial"/>
                <w:b/>
                <w:bCs/>
                <w:sz w:val="18"/>
                <w:szCs w:val="18"/>
              </w:rPr>
            </w:pPr>
            <w:r w:rsidRPr="00165C74">
              <w:rPr>
                <w:rFonts w:ascii="Arial" w:hAnsi="Arial" w:cs="Arial"/>
                <w:b/>
                <w:bCs/>
                <w:sz w:val="18"/>
                <w:szCs w:val="18"/>
              </w:rPr>
              <w:t>Total Contract</w:t>
            </w:r>
          </w:p>
        </w:tc>
        <w:tc>
          <w:tcPr>
            <w:tcW w:w="1812" w:type="dxa"/>
            <w:tcBorders>
              <w:top w:val="nil"/>
              <w:left w:val="nil"/>
              <w:bottom w:val="single" w:sz="8" w:space="0" w:color="auto"/>
              <w:right w:val="nil"/>
            </w:tcBorders>
            <w:shd w:val="clear" w:color="000000" w:fill="E2EFD9"/>
            <w:vAlign w:val="center"/>
            <w:hideMark/>
          </w:tcPr>
          <w:p w14:paraId="77D2BC70" w14:textId="77777777" w:rsidR="00165C74" w:rsidRPr="00165C74" w:rsidRDefault="00165C74" w:rsidP="00165C74">
            <w:pPr>
              <w:rPr>
                <w:rFonts w:ascii="Arial" w:hAnsi="Arial" w:cs="Arial"/>
                <w:b/>
                <w:bCs/>
                <w:sz w:val="18"/>
                <w:szCs w:val="18"/>
              </w:rPr>
            </w:pPr>
            <w:r w:rsidRPr="00165C74">
              <w:rPr>
                <w:rFonts w:ascii="Arial" w:hAnsi="Arial" w:cs="Arial"/>
                <w:b/>
                <w:bCs/>
                <w:sz w:val="18"/>
                <w:szCs w:val="18"/>
              </w:rPr>
              <w:t> </w:t>
            </w:r>
          </w:p>
        </w:tc>
        <w:tc>
          <w:tcPr>
            <w:tcW w:w="817" w:type="dxa"/>
            <w:tcBorders>
              <w:top w:val="nil"/>
              <w:left w:val="nil"/>
              <w:bottom w:val="single" w:sz="8" w:space="0" w:color="auto"/>
              <w:right w:val="nil"/>
            </w:tcBorders>
            <w:shd w:val="clear" w:color="000000" w:fill="E2EFD9"/>
            <w:vAlign w:val="center"/>
            <w:hideMark/>
          </w:tcPr>
          <w:p w14:paraId="6A93F9EA" w14:textId="77777777" w:rsidR="00165C74" w:rsidRPr="00165C74" w:rsidRDefault="00165C74" w:rsidP="00165C74">
            <w:pPr>
              <w:jc w:val="center"/>
              <w:rPr>
                <w:rFonts w:ascii="Arial" w:hAnsi="Arial" w:cs="Arial"/>
                <w:b/>
                <w:bCs/>
                <w:sz w:val="18"/>
                <w:szCs w:val="18"/>
              </w:rPr>
            </w:pPr>
            <w:r w:rsidRPr="00165C74">
              <w:rPr>
                <w:rFonts w:ascii="Arial" w:hAnsi="Arial" w:cs="Arial"/>
                <w:b/>
                <w:bCs/>
                <w:sz w:val="18"/>
                <w:szCs w:val="18"/>
              </w:rPr>
              <w:t> </w:t>
            </w:r>
          </w:p>
        </w:tc>
        <w:tc>
          <w:tcPr>
            <w:tcW w:w="1890" w:type="dxa"/>
            <w:tcBorders>
              <w:top w:val="nil"/>
              <w:left w:val="single" w:sz="8" w:space="0" w:color="auto"/>
              <w:bottom w:val="single" w:sz="8" w:space="0" w:color="auto"/>
              <w:right w:val="single" w:sz="8" w:space="0" w:color="auto"/>
            </w:tcBorders>
            <w:shd w:val="clear" w:color="000000" w:fill="E2EFD9"/>
            <w:vAlign w:val="center"/>
            <w:hideMark/>
          </w:tcPr>
          <w:p w14:paraId="49E76F22" w14:textId="77777777" w:rsidR="00165C74" w:rsidRPr="00165C74" w:rsidRDefault="00165C74" w:rsidP="00165C74">
            <w:pPr>
              <w:rPr>
                <w:rFonts w:ascii="Arial" w:hAnsi="Arial" w:cs="Arial"/>
                <w:b/>
                <w:bCs/>
                <w:sz w:val="18"/>
                <w:szCs w:val="18"/>
              </w:rPr>
            </w:pPr>
            <w:r w:rsidRPr="00165C74">
              <w:rPr>
                <w:rFonts w:ascii="Arial" w:hAnsi="Arial" w:cs="Arial"/>
                <w:b/>
                <w:bCs/>
                <w:sz w:val="18"/>
                <w:szCs w:val="18"/>
              </w:rPr>
              <w:t> </w:t>
            </w:r>
          </w:p>
        </w:tc>
        <w:tc>
          <w:tcPr>
            <w:tcW w:w="1132" w:type="dxa"/>
            <w:tcBorders>
              <w:top w:val="nil"/>
              <w:left w:val="nil"/>
              <w:bottom w:val="single" w:sz="8" w:space="0" w:color="auto"/>
              <w:right w:val="single" w:sz="8" w:space="0" w:color="auto"/>
            </w:tcBorders>
            <w:shd w:val="clear" w:color="000000" w:fill="E2EFD9"/>
            <w:vAlign w:val="center"/>
            <w:hideMark/>
          </w:tcPr>
          <w:p w14:paraId="4E9F3F1F" w14:textId="77777777" w:rsidR="00165C74" w:rsidRPr="00165C74" w:rsidRDefault="00165C74" w:rsidP="00165C74">
            <w:pPr>
              <w:jc w:val="right"/>
              <w:rPr>
                <w:rFonts w:ascii="Arial" w:hAnsi="Arial" w:cs="Arial"/>
                <w:b/>
                <w:bCs/>
                <w:sz w:val="18"/>
                <w:szCs w:val="18"/>
              </w:rPr>
            </w:pPr>
            <w:r w:rsidRPr="00165C74">
              <w:rPr>
                <w:rFonts w:ascii="Arial" w:hAnsi="Arial" w:cs="Arial"/>
                <w:b/>
                <w:bCs/>
                <w:sz w:val="18"/>
                <w:szCs w:val="18"/>
              </w:rPr>
              <w:t xml:space="preserve"> $  989,900 </w:t>
            </w:r>
          </w:p>
        </w:tc>
        <w:tc>
          <w:tcPr>
            <w:tcW w:w="827" w:type="dxa"/>
            <w:tcBorders>
              <w:top w:val="nil"/>
              <w:left w:val="nil"/>
              <w:bottom w:val="single" w:sz="8" w:space="0" w:color="auto"/>
              <w:right w:val="single" w:sz="8" w:space="0" w:color="auto"/>
            </w:tcBorders>
            <w:shd w:val="clear" w:color="000000" w:fill="E2EFD9"/>
            <w:vAlign w:val="center"/>
            <w:hideMark/>
          </w:tcPr>
          <w:p w14:paraId="4E4564F3" w14:textId="77777777" w:rsidR="00165C74" w:rsidRPr="00165C74" w:rsidRDefault="00165C74" w:rsidP="00165C74">
            <w:pPr>
              <w:jc w:val="center"/>
              <w:rPr>
                <w:rFonts w:ascii="Arial" w:hAnsi="Arial" w:cs="Arial"/>
                <w:b/>
                <w:bCs/>
                <w:sz w:val="18"/>
                <w:szCs w:val="18"/>
              </w:rPr>
            </w:pPr>
            <w:r w:rsidRPr="00165C74">
              <w:rPr>
                <w:rFonts w:ascii="Arial" w:hAnsi="Arial" w:cs="Arial"/>
                <w:b/>
                <w:bCs/>
                <w:sz w:val="18"/>
                <w:szCs w:val="18"/>
              </w:rPr>
              <w:t> </w:t>
            </w:r>
          </w:p>
        </w:tc>
        <w:tc>
          <w:tcPr>
            <w:tcW w:w="937" w:type="dxa"/>
            <w:tcBorders>
              <w:top w:val="nil"/>
              <w:left w:val="nil"/>
              <w:bottom w:val="single" w:sz="8" w:space="0" w:color="auto"/>
              <w:right w:val="single" w:sz="8" w:space="0" w:color="auto"/>
            </w:tcBorders>
            <w:shd w:val="clear" w:color="000000" w:fill="D8E4BC"/>
            <w:vAlign w:val="center"/>
            <w:hideMark/>
          </w:tcPr>
          <w:p w14:paraId="573E8C34" w14:textId="77777777" w:rsidR="00165C74" w:rsidRPr="00165C74" w:rsidRDefault="00165C74" w:rsidP="00165C74">
            <w:pPr>
              <w:jc w:val="center"/>
              <w:rPr>
                <w:rFonts w:ascii="Arial" w:hAnsi="Arial" w:cs="Arial"/>
                <w:b/>
                <w:bCs/>
                <w:sz w:val="18"/>
                <w:szCs w:val="18"/>
              </w:rPr>
            </w:pPr>
            <w:r w:rsidRPr="00165C74">
              <w:rPr>
                <w:rFonts w:ascii="Arial" w:hAnsi="Arial" w:cs="Arial"/>
                <w:b/>
                <w:bCs/>
                <w:sz w:val="18"/>
                <w:szCs w:val="18"/>
              </w:rPr>
              <w:t> </w:t>
            </w:r>
          </w:p>
        </w:tc>
        <w:tc>
          <w:tcPr>
            <w:tcW w:w="818" w:type="dxa"/>
            <w:tcBorders>
              <w:top w:val="nil"/>
              <w:left w:val="nil"/>
              <w:bottom w:val="single" w:sz="8" w:space="0" w:color="auto"/>
              <w:right w:val="single" w:sz="8" w:space="0" w:color="auto"/>
            </w:tcBorders>
            <w:shd w:val="clear" w:color="000000" w:fill="D8E4BC"/>
            <w:vAlign w:val="center"/>
            <w:hideMark/>
          </w:tcPr>
          <w:p w14:paraId="15957D23" w14:textId="77777777" w:rsidR="00165C74" w:rsidRPr="00165C74" w:rsidRDefault="00165C74" w:rsidP="00165C74">
            <w:pPr>
              <w:jc w:val="center"/>
              <w:rPr>
                <w:rFonts w:ascii="Arial" w:hAnsi="Arial" w:cs="Arial"/>
                <w:b/>
                <w:bCs/>
                <w:sz w:val="18"/>
                <w:szCs w:val="18"/>
              </w:rPr>
            </w:pPr>
            <w:r w:rsidRPr="00165C74">
              <w:rPr>
                <w:rFonts w:ascii="Arial" w:hAnsi="Arial" w:cs="Arial"/>
                <w:b/>
                <w:bCs/>
                <w:sz w:val="18"/>
                <w:szCs w:val="18"/>
              </w:rPr>
              <w:t>6.7%</w:t>
            </w:r>
          </w:p>
        </w:tc>
        <w:tc>
          <w:tcPr>
            <w:tcW w:w="967" w:type="dxa"/>
            <w:tcBorders>
              <w:top w:val="nil"/>
              <w:left w:val="nil"/>
              <w:bottom w:val="single" w:sz="8" w:space="0" w:color="auto"/>
              <w:right w:val="single" w:sz="8" w:space="0" w:color="auto"/>
            </w:tcBorders>
            <w:shd w:val="clear" w:color="000000" w:fill="D8E4BC"/>
            <w:vAlign w:val="center"/>
            <w:hideMark/>
          </w:tcPr>
          <w:p w14:paraId="22EE5DD1" w14:textId="77777777" w:rsidR="00165C74" w:rsidRPr="00165C74" w:rsidRDefault="00165C74" w:rsidP="00165C74">
            <w:pPr>
              <w:jc w:val="right"/>
              <w:rPr>
                <w:rFonts w:ascii="Arial" w:hAnsi="Arial" w:cs="Arial"/>
                <w:b/>
                <w:bCs/>
                <w:sz w:val="18"/>
                <w:szCs w:val="18"/>
              </w:rPr>
            </w:pPr>
            <w:r w:rsidRPr="00165C74">
              <w:rPr>
                <w:rFonts w:ascii="Arial" w:hAnsi="Arial" w:cs="Arial"/>
                <w:b/>
                <w:bCs/>
                <w:sz w:val="18"/>
                <w:szCs w:val="18"/>
              </w:rPr>
              <w:t xml:space="preserve">$65,979 </w:t>
            </w:r>
          </w:p>
        </w:tc>
      </w:tr>
      <w:tr w:rsidR="00165C74" w:rsidRPr="00165C74" w14:paraId="68F20C80" w14:textId="77777777" w:rsidTr="00165C74">
        <w:trPr>
          <w:divId w:val="2133664536"/>
          <w:trHeight w:val="540"/>
        </w:trPr>
        <w:tc>
          <w:tcPr>
            <w:tcW w:w="1360" w:type="dxa"/>
            <w:vMerge w:val="restart"/>
            <w:tcBorders>
              <w:top w:val="nil"/>
              <w:left w:val="single" w:sz="8" w:space="0" w:color="auto"/>
              <w:bottom w:val="single" w:sz="8" w:space="0" w:color="000000"/>
              <w:right w:val="single" w:sz="8" w:space="0" w:color="auto"/>
            </w:tcBorders>
            <w:shd w:val="clear" w:color="auto" w:fill="auto"/>
            <w:hideMark/>
          </w:tcPr>
          <w:p w14:paraId="4E7CCD85"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 xml:space="preserve">Contract #3 Rehabilitate Terminal Roof (Design) (BIL) </w:t>
            </w:r>
          </w:p>
        </w:tc>
        <w:tc>
          <w:tcPr>
            <w:tcW w:w="1812" w:type="dxa"/>
            <w:tcBorders>
              <w:top w:val="nil"/>
              <w:left w:val="nil"/>
              <w:bottom w:val="single" w:sz="8" w:space="0" w:color="auto"/>
              <w:right w:val="single" w:sz="8" w:space="0" w:color="auto"/>
            </w:tcBorders>
            <w:shd w:val="clear" w:color="auto" w:fill="auto"/>
            <w:vAlign w:val="center"/>
            <w:hideMark/>
          </w:tcPr>
          <w:p w14:paraId="24E542A8"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Engineering Services</w:t>
            </w:r>
          </w:p>
        </w:tc>
        <w:tc>
          <w:tcPr>
            <w:tcW w:w="817" w:type="dxa"/>
            <w:tcBorders>
              <w:top w:val="nil"/>
              <w:left w:val="nil"/>
              <w:bottom w:val="single" w:sz="8" w:space="0" w:color="auto"/>
              <w:right w:val="single" w:sz="8" w:space="0" w:color="auto"/>
            </w:tcBorders>
            <w:shd w:val="clear" w:color="auto" w:fill="auto"/>
            <w:noWrap/>
            <w:vAlign w:val="center"/>
            <w:hideMark/>
          </w:tcPr>
          <w:p w14:paraId="0A3AEA9F"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541330</w:t>
            </w:r>
          </w:p>
        </w:tc>
        <w:tc>
          <w:tcPr>
            <w:tcW w:w="1890" w:type="dxa"/>
            <w:tcBorders>
              <w:top w:val="nil"/>
              <w:left w:val="nil"/>
              <w:bottom w:val="single" w:sz="8" w:space="0" w:color="auto"/>
              <w:right w:val="single" w:sz="8" w:space="0" w:color="auto"/>
            </w:tcBorders>
            <w:shd w:val="clear" w:color="auto" w:fill="auto"/>
            <w:vAlign w:val="center"/>
            <w:hideMark/>
          </w:tcPr>
          <w:p w14:paraId="11478319" w14:textId="77777777" w:rsidR="00165C74" w:rsidRPr="00165C74" w:rsidRDefault="00165C74" w:rsidP="00165C74">
            <w:pPr>
              <w:rPr>
                <w:rFonts w:ascii="Arial" w:hAnsi="Arial" w:cs="Arial"/>
                <w:sz w:val="18"/>
                <w:szCs w:val="18"/>
              </w:rPr>
            </w:pPr>
            <w:r w:rsidRPr="00165C74">
              <w:rPr>
                <w:rFonts w:ascii="Arial" w:hAnsi="Arial" w:cs="Arial"/>
                <w:sz w:val="18"/>
                <w:szCs w:val="18"/>
              </w:rPr>
              <w:t>Engineering Services</w:t>
            </w:r>
          </w:p>
        </w:tc>
        <w:tc>
          <w:tcPr>
            <w:tcW w:w="1132" w:type="dxa"/>
            <w:tcBorders>
              <w:top w:val="nil"/>
              <w:left w:val="nil"/>
              <w:bottom w:val="single" w:sz="8" w:space="0" w:color="auto"/>
              <w:right w:val="single" w:sz="8" w:space="0" w:color="auto"/>
            </w:tcBorders>
            <w:shd w:val="clear" w:color="auto" w:fill="auto"/>
            <w:vAlign w:val="center"/>
            <w:hideMark/>
          </w:tcPr>
          <w:p w14:paraId="7F7D056F"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19,000 </w:t>
            </w:r>
          </w:p>
        </w:tc>
        <w:tc>
          <w:tcPr>
            <w:tcW w:w="827" w:type="dxa"/>
            <w:tcBorders>
              <w:top w:val="nil"/>
              <w:left w:val="nil"/>
              <w:bottom w:val="single" w:sz="8" w:space="0" w:color="auto"/>
              <w:right w:val="single" w:sz="8" w:space="0" w:color="auto"/>
            </w:tcBorders>
            <w:shd w:val="clear" w:color="auto" w:fill="auto"/>
            <w:vAlign w:val="center"/>
            <w:hideMark/>
          </w:tcPr>
          <w:p w14:paraId="7A466BBB"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366</w:t>
            </w:r>
          </w:p>
        </w:tc>
        <w:tc>
          <w:tcPr>
            <w:tcW w:w="937" w:type="dxa"/>
            <w:tcBorders>
              <w:top w:val="nil"/>
              <w:left w:val="nil"/>
              <w:bottom w:val="single" w:sz="8" w:space="0" w:color="auto"/>
              <w:right w:val="single" w:sz="8" w:space="0" w:color="auto"/>
            </w:tcBorders>
            <w:shd w:val="clear" w:color="auto" w:fill="auto"/>
            <w:vAlign w:val="center"/>
            <w:hideMark/>
          </w:tcPr>
          <w:p w14:paraId="7A9FE13D"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10</w:t>
            </w:r>
          </w:p>
        </w:tc>
        <w:tc>
          <w:tcPr>
            <w:tcW w:w="818" w:type="dxa"/>
            <w:tcBorders>
              <w:top w:val="nil"/>
              <w:left w:val="nil"/>
              <w:bottom w:val="single" w:sz="8" w:space="0" w:color="auto"/>
              <w:right w:val="single" w:sz="8" w:space="0" w:color="auto"/>
            </w:tcBorders>
            <w:shd w:val="clear" w:color="auto" w:fill="auto"/>
            <w:vAlign w:val="center"/>
            <w:hideMark/>
          </w:tcPr>
          <w:p w14:paraId="6290C82F"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2.7%</w:t>
            </w:r>
          </w:p>
        </w:tc>
        <w:tc>
          <w:tcPr>
            <w:tcW w:w="967" w:type="dxa"/>
            <w:tcBorders>
              <w:top w:val="nil"/>
              <w:left w:val="nil"/>
              <w:bottom w:val="single" w:sz="8" w:space="0" w:color="auto"/>
              <w:right w:val="single" w:sz="8" w:space="0" w:color="auto"/>
            </w:tcBorders>
            <w:shd w:val="clear" w:color="auto" w:fill="auto"/>
            <w:vAlign w:val="center"/>
            <w:hideMark/>
          </w:tcPr>
          <w:p w14:paraId="675CA9FC"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$519 </w:t>
            </w:r>
          </w:p>
        </w:tc>
      </w:tr>
      <w:tr w:rsidR="00165C74" w:rsidRPr="00165C74" w14:paraId="02A705A5" w14:textId="77777777" w:rsidTr="00165C74">
        <w:trPr>
          <w:divId w:val="2133664536"/>
          <w:trHeight w:val="492"/>
        </w:trPr>
        <w:tc>
          <w:tcPr>
            <w:tcW w:w="1360" w:type="dxa"/>
            <w:vMerge/>
            <w:tcBorders>
              <w:top w:val="nil"/>
              <w:left w:val="single" w:sz="8" w:space="0" w:color="auto"/>
              <w:bottom w:val="single" w:sz="8" w:space="0" w:color="000000"/>
              <w:right w:val="single" w:sz="8" w:space="0" w:color="auto"/>
            </w:tcBorders>
            <w:vAlign w:val="center"/>
            <w:hideMark/>
          </w:tcPr>
          <w:p w14:paraId="28D6702E" w14:textId="77777777" w:rsidR="00165C74" w:rsidRPr="00165C74" w:rsidRDefault="00165C74" w:rsidP="00165C74">
            <w:pPr>
              <w:rPr>
                <w:rFonts w:ascii="Arial" w:hAnsi="Arial" w:cs="Arial"/>
                <w:sz w:val="18"/>
                <w:szCs w:val="18"/>
              </w:rPr>
            </w:pPr>
          </w:p>
        </w:tc>
        <w:tc>
          <w:tcPr>
            <w:tcW w:w="1812" w:type="dxa"/>
            <w:tcBorders>
              <w:top w:val="nil"/>
              <w:left w:val="nil"/>
              <w:bottom w:val="single" w:sz="8" w:space="0" w:color="auto"/>
              <w:right w:val="single" w:sz="8" w:space="0" w:color="auto"/>
            </w:tcBorders>
            <w:shd w:val="clear" w:color="auto" w:fill="auto"/>
            <w:vAlign w:val="center"/>
            <w:hideMark/>
          </w:tcPr>
          <w:p w14:paraId="459A5AD8"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Architectural Services</w:t>
            </w:r>
          </w:p>
        </w:tc>
        <w:tc>
          <w:tcPr>
            <w:tcW w:w="817" w:type="dxa"/>
            <w:tcBorders>
              <w:top w:val="nil"/>
              <w:left w:val="nil"/>
              <w:bottom w:val="single" w:sz="8" w:space="0" w:color="auto"/>
              <w:right w:val="single" w:sz="8" w:space="0" w:color="auto"/>
            </w:tcBorders>
            <w:shd w:val="clear" w:color="auto" w:fill="auto"/>
            <w:noWrap/>
            <w:vAlign w:val="center"/>
            <w:hideMark/>
          </w:tcPr>
          <w:p w14:paraId="4D9BEAE8"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541310</w:t>
            </w:r>
          </w:p>
        </w:tc>
        <w:tc>
          <w:tcPr>
            <w:tcW w:w="1890" w:type="dxa"/>
            <w:tcBorders>
              <w:top w:val="nil"/>
              <w:left w:val="nil"/>
              <w:bottom w:val="single" w:sz="8" w:space="0" w:color="auto"/>
              <w:right w:val="single" w:sz="8" w:space="0" w:color="auto"/>
            </w:tcBorders>
            <w:shd w:val="clear" w:color="auto" w:fill="auto"/>
            <w:vAlign w:val="center"/>
            <w:hideMark/>
          </w:tcPr>
          <w:p w14:paraId="718FA955" w14:textId="77777777" w:rsidR="00165C74" w:rsidRPr="00165C74" w:rsidRDefault="00165C74" w:rsidP="00165C74">
            <w:pPr>
              <w:rPr>
                <w:rFonts w:ascii="Arial" w:hAnsi="Arial" w:cs="Arial"/>
                <w:sz w:val="18"/>
                <w:szCs w:val="18"/>
              </w:rPr>
            </w:pPr>
            <w:r w:rsidRPr="00165C74">
              <w:rPr>
                <w:rFonts w:ascii="Arial" w:hAnsi="Arial" w:cs="Arial"/>
                <w:sz w:val="18"/>
                <w:szCs w:val="18"/>
              </w:rPr>
              <w:t>Architectural Services</w:t>
            </w:r>
          </w:p>
        </w:tc>
        <w:tc>
          <w:tcPr>
            <w:tcW w:w="1132" w:type="dxa"/>
            <w:tcBorders>
              <w:top w:val="nil"/>
              <w:left w:val="nil"/>
              <w:bottom w:val="single" w:sz="8" w:space="0" w:color="auto"/>
              <w:right w:val="single" w:sz="8" w:space="0" w:color="auto"/>
            </w:tcBorders>
            <w:shd w:val="clear" w:color="auto" w:fill="auto"/>
            <w:vAlign w:val="center"/>
            <w:hideMark/>
          </w:tcPr>
          <w:p w14:paraId="2F602707"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38,000 </w:t>
            </w:r>
          </w:p>
        </w:tc>
        <w:tc>
          <w:tcPr>
            <w:tcW w:w="827" w:type="dxa"/>
            <w:tcBorders>
              <w:top w:val="nil"/>
              <w:left w:val="nil"/>
              <w:bottom w:val="single" w:sz="8" w:space="0" w:color="auto"/>
              <w:right w:val="single" w:sz="8" w:space="0" w:color="auto"/>
            </w:tcBorders>
            <w:shd w:val="clear" w:color="auto" w:fill="auto"/>
            <w:vAlign w:val="center"/>
            <w:hideMark/>
          </w:tcPr>
          <w:p w14:paraId="16C608D8"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97</w:t>
            </w:r>
          </w:p>
        </w:tc>
        <w:tc>
          <w:tcPr>
            <w:tcW w:w="937" w:type="dxa"/>
            <w:tcBorders>
              <w:top w:val="nil"/>
              <w:left w:val="nil"/>
              <w:bottom w:val="single" w:sz="8" w:space="0" w:color="auto"/>
              <w:right w:val="single" w:sz="8" w:space="0" w:color="auto"/>
            </w:tcBorders>
            <w:shd w:val="clear" w:color="auto" w:fill="auto"/>
            <w:vAlign w:val="center"/>
            <w:hideMark/>
          </w:tcPr>
          <w:p w14:paraId="464DFD04"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2</w:t>
            </w:r>
          </w:p>
        </w:tc>
        <w:tc>
          <w:tcPr>
            <w:tcW w:w="818" w:type="dxa"/>
            <w:tcBorders>
              <w:top w:val="nil"/>
              <w:left w:val="nil"/>
              <w:bottom w:val="single" w:sz="8" w:space="0" w:color="auto"/>
              <w:right w:val="single" w:sz="8" w:space="0" w:color="auto"/>
            </w:tcBorders>
            <w:shd w:val="clear" w:color="auto" w:fill="auto"/>
            <w:vAlign w:val="center"/>
            <w:hideMark/>
          </w:tcPr>
          <w:p w14:paraId="38F06549"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2.1%</w:t>
            </w:r>
          </w:p>
        </w:tc>
        <w:tc>
          <w:tcPr>
            <w:tcW w:w="967" w:type="dxa"/>
            <w:tcBorders>
              <w:top w:val="nil"/>
              <w:left w:val="nil"/>
              <w:bottom w:val="single" w:sz="8" w:space="0" w:color="auto"/>
              <w:right w:val="single" w:sz="8" w:space="0" w:color="auto"/>
            </w:tcBorders>
            <w:shd w:val="clear" w:color="auto" w:fill="auto"/>
            <w:vAlign w:val="center"/>
            <w:hideMark/>
          </w:tcPr>
          <w:p w14:paraId="796A6B65"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$784 </w:t>
            </w:r>
          </w:p>
        </w:tc>
      </w:tr>
      <w:tr w:rsidR="00165C74" w:rsidRPr="00165C74" w14:paraId="51BFCCC8" w14:textId="77777777" w:rsidTr="00165C74">
        <w:trPr>
          <w:divId w:val="2133664536"/>
          <w:trHeight w:val="278"/>
        </w:trPr>
        <w:tc>
          <w:tcPr>
            <w:tcW w:w="5879" w:type="dxa"/>
            <w:gridSpan w:val="4"/>
            <w:tcBorders>
              <w:top w:val="single" w:sz="8" w:space="0" w:color="auto"/>
              <w:left w:val="single" w:sz="8" w:space="0" w:color="auto"/>
              <w:bottom w:val="single" w:sz="8" w:space="0" w:color="auto"/>
              <w:right w:val="single" w:sz="8" w:space="0" w:color="000000"/>
            </w:tcBorders>
            <w:shd w:val="clear" w:color="000000" w:fill="E2EFD9"/>
            <w:vAlign w:val="center"/>
            <w:hideMark/>
          </w:tcPr>
          <w:p w14:paraId="5C903978" w14:textId="77777777" w:rsidR="00165C74" w:rsidRPr="00165C74" w:rsidRDefault="00165C74" w:rsidP="00165C74">
            <w:pPr>
              <w:rPr>
                <w:rFonts w:ascii="Arial" w:hAnsi="Arial" w:cs="Arial"/>
                <w:b/>
                <w:bCs/>
                <w:sz w:val="18"/>
                <w:szCs w:val="18"/>
              </w:rPr>
            </w:pPr>
            <w:r w:rsidRPr="00165C74">
              <w:rPr>
                <w:rFonts w:ascii="Arial" w:hAnsi="Arial" w:cs="Arial"/>
                <w:b/>
                <w:bCs/>
                <w:sz w:val="18"/>
                <w:szCs w:val="18"/>
              </w:rPr>
              <w:t>Total Contract</w:t>
            </w:r>
          </w:p>
        </w:tc>
        <w:tc>
          <w:tcPr>
            <w:tcW w:w="1132" w:type="dxa"/>
            <w:tcBorders>
              <w:top w:val="nil"/>
              <w:left w:val="nil"/>
              <w:bottom w:val="single" w:sz="8" w:space="0" w:color="auto"/>
              <w:right w:val="single" w:sz="8" w:space="0" w:color="auto"/>
            </w:tcBorders>
            <w:shd w:val="clear" w:color="000000" w:fill="E2EFD9"/>
            <w:vAlign w:val="center"/>
            <w:hideMark/>
          </w:tcPr>
          <w:p w14:paraId="23F9A915" w14:textId="77777777" w:rsidR="00165C74" w:rsidRPr="00165C74" w:rsidRDefault="00165C74" w:rsidP="00165C74">
            <w:pPr>
              <w:jc w:val="right"/>
              <w:rPr>
                <w:rFonts w:ascii="Arial" w:hAnsi="Arial" w:cs="Arial"/>
                <w:b/>
                <w:bCs/>
                <w:sz w:val="18"/>
                <w:szCs w:val="18"/>
              </w:rPr>
            </w:pPr>
            <w:r w:rsidRPr="00165C74">
              <w:rPr>
                <w:rFonts w:ascii="Arial" w:hAnsi="Arial" w:cs="Arial"/>
                <w:b/>
                <w:bCs/>
                <w:sz w:val="18"/>
                <w:szCs w:val="18"/>
              </w:rPr>
              <w:t xml:space="preserve"> $    57,000 </w:t>
            </w:r>
          </w:p>
        </w:tc>
        <w:tc>
          <w:tcPr>
            <w:tcW w:w="827" w:type="dxa"/>
            <w:tcBorders>
              <w:top w:val="nil"/>
              <w:left w:val="nil"/>
              <w:bottom w:val="single" w:sz="8" w:space="0" w:color="auto"/>
              <w:right w:val="single" w:sz="8" w:space="0" w:color="auto"/>
            </w:tcBorders>
            <w:shd w:val="clear" w:color="000000" w:fill="E2EFD9"/>
            <w:vAlign w:val="center"/>
            <w:hideMark/>
          </w:tcPr>
          <w:p w14:paraId="3BD8581B" w14:textId="77777777" w:rsidR="00165C74" w:rsidRPr="00165C74" w:rsidRDefault="00165C74" w:rsidP="00165C74">
            <w:pPr>
              <w:jc w:val="center"/>
              <w:rPr>
                <w:rFonts w:ascii="Arial" w:hAnsi="Arial" w:cs="Arial"/>
                <w:b/>
                <w:bCs/>
                <w:sz w:val="18"/>
                <w:szCs w:val="18"/>
              </w:rPr>
            </w:pPr>
            <w:r w:rsidRPr="00165C74">
              <w:rPr>
                <w:rFonts w:ascii="Arial" w:hAnsi="Arial" w:cs="Arial"/>
                <w:b/>
                <w:bCs/>
                <w:sz w:val="18"/>
                <w:szCs w:val="18"/>
              </w:rPr>
              <w:t> </w:t>
            </w:r>
          </w:p>
        </w:tc>
        <w:tc>
          <w:tcPr>
            <w:tcW w:w="937" w:type="dxa"/>
            <w:tcBorders>
              <w:top w:val="nil"/>
              <w:left w:val="nil"/>
              <w:bottom w:val="single" w:sz="8" w:space="0" w:color="auto"/>
              <w:right w:val="single" w:sz="8" w:space="0" w:color="auto"/>
            </w:tcBorders>
            <w:shd w:val="clear" w:color="000000" w:fill="E2EFD9"/>
            <w:vAlign w:val="center"/>
            <w:hideMark/>
          </w:tcPr>
          <w:p w14:paraId="75B8D69A" w14:textId="77777777" w:rsidR="00165C74" w:rsidRPr="00165C74" w:rsidRDefault="00165C74" w:rsidP="00165C74">
            <w:pPr>
              <w:jc w:val="center"/>
              <w:rPr>
                <w:rFonts w:ascii="Arial" w:hAnsi="Arial" w:cs="Arial"/>
                <w:b/>
                <w:bCs/>
                <w:sz w:val="18"/>
                <w:szCs w:val="18"/>
              </w:rPr>
            </w:pPr>
            <w:r w:rsidRPr="00165C74">
              <w:rPr>
                <w:rFonts w:ascii="Arial" w:hAnsi="Arial" w:cs="Arial"/>
                <w:b/>
                <w:bCs/>
                <w:sz w:val="18"/>
                <w:szCs w:val="18"/>
              </w:rPr>
              <w:t> </w:t>
            </w:r>
          </w:p>
        </w:tc>
        <w:tc>
          <w:tcPr>
            <w:tcW w:w="818" w:type="dxa"/>
            <w:tcBorders>
              <w:top w:val="nil"/>
              <w:left w:val="nil"/>
              <w:bottom w:val="single" w:sz="8" w:space="0" w:color="auto"/>
              <w:right w:val="nil"/>
            </w:tcBorders>
            <w:shd w:val="clear" w:color="000000" w:fill="E2EFD9"/>
            <w:vAlign w:val="center"/>
            <w:hideMark/>
          </w:tcPr>
          <w:p w14:paraId="4F0DC722" w14:textId="77777777" w:rsidR="00165C74" w:rsidRPr="00165C74" w:rsidRDefault="00165C74" w:rsidP="00165C74">
            <w:pPr>
              <w:jc w:val="center"/>
              <w:rPr>
                <w:rFonts w:ascii="Arial" w:hAnsi="Arial" w:cs="Arial"/>
                <w:b/>
                <w:bCs/>
                <w:sz w:val="18"/>
                <w:szCs w:val="18"/>
              </w:rPr>
            </w:pPr>
            <w:r w:rsidRPr="00165C74">
              <w:rPr>
                <w:rFonts w:ascii="Arial" w:hAnsi="Arial" w:cs="Arial"/>
                <w:b/>
                <w:bCs/>
                <w:sz w:val="18"/>
                <w:szCs w:val="18"/>
              </w:rPr>
              <w:t>2.3%</w:t>
            </w:r>
          </w:p>
        </w:tc>
        <w:tc>
          <w:tcPr>
            <w:tcW w:w="967" w:type="dxa"/>
            <w:tcBorders>
              <w:top w:val="nil"/>
              <w:left w:val="single" w:sz="8" w:space="0" w:color="auto"/>
              <w:bottom w:val="single" w:sz="8" w:space="0" w:color="auto"/>
              <w:right w:val="single" w:sz="8" w:space="0" w:color="auto"/>
            </w:tcBorders>
            <w:shd w:val="clear" w:color="000000" w:fill="E2EFD9"/>
            <w:vAlign w:val="center"/>
            <w:hideMark/>
          </w:tcPr>
          <w:p w14:paraId="5E9D407C" w14:textId="77777777" w:rsidR="00165C74" w:rsidRPr="00165C74" w:rsidRDefault="00165C74" w:rsidP="00165C74">
            <w:pPr>
              <w:jc w:val="right"/>
              <w:rPr>
                <w:rFonts w:ascii="Arial" w:hAnsi="Arial" w:cs="Arial"/>
                <w:b/>
                <w:bCs/>
                <w:sz w:val="18"/>
                <w:szCs w:val="18"/>
              </w:rPr>
            </w:pPr>
            <w:r w:rsidRPr="00165C74">
              <w:rPr>
                <w:rFonts w:ascii="Arial" w:hAnsi="Arial" w:cs="Arial"/>
                <w:b/>
                <w:bCs/>
                <w:sz w:val="18"/>
                <w:szCs w:val="18"/>
              </w:rPr>
              <w:t xml:space="preserve">$1,303 </w:t>
            </w:r>
          </w:p>
        </w:tc>
      </w:tr>
      <w:tr w:rsidR="00165C74" w:rsidRPr="00165C74" w14:paraId="7F901757" w14:textId="77777777" w:rsidTr="00165C74">
        <w:trPr>
          <w:divId w:val="2133664536"/>
          <w:trHeight w:val="255"/>
        </w:trPr>
        <w:tc>
          <w:tcPr>
            <w:tcW w:w="5879" w:type="dxa"/>
            <w:gridSpan w:val="4"/>
            <w:tcBorders>
              <w:top w:val="single" w:sz="8" w:space="0" w:color="auto"/>
              <w:left w:val="single" w:sz="8" w:space="0" w:color="auto"/>
              <w:bottom w:val="single" w:sz="8" w:space="0" w:color="auto"/>
              <w:right w:val="single" w:sz="8" w:space="0" w:color="000000"/>
            </w:tcBorders>
            <w:shd w:val="clear" w:color="000000" w:fill="92D050"/>
            <w:vAlign w:val="center"/>
            <w:hideMark/>
          </w:tcPr>
          <w:p w14:paraId="461FF889" w14:textId="77777777" w:rsidR="00165C74" w:rsidRPr="00165C74" w:rsidRDefault="00165C74" w:rsidP="00165C74">
            <w:pPr>
              <w:rPr>
                <w:rFonts w:ascii="Arial" w:hAnsi="Arial" w:cs="Arial"/>
                <w:b/>
                <w:bCs/>
                <w:sz w:val="18"/>
                <w:szCs w:val="18"/>
              </w:rPr>
            </w:pPr>
            <w:r w:rsidRPr="00165C74">
              <w:rPr>
                <w:rFonts w:ascii="Arial" w:hAnsi="Arial" w:cs="Arial"/>
                <w:b/>
                <w:bCs/>
                <w:sz w:val="18"/>
                <w:szCs w:val="18"/>
              </w:rPr>
              <w:t>Total FY-2023</w:t>
            </w:r>
          </w:p>
        </w:tc>
        <w:tc>
          <w:tcPr>
            <w:tcW w:w="1132" w:type="dxa"/>
            <w:tcBorders>
              <w:top w:val="nil"/>
              <w:left w:val="nil"/>
              <w:bottom w:val="single" w:sz="8" w:space="0" w:color="auto"/>
              <w:right w:val="single" w:sz="8" w:space="0" w:color="auto"/>
            </w:tcBorders>
            <w:shd w:val="clear" w:color="000000" w:fill="92D050"/>
            <w:vAlign w:val="center"/>
            <w:hideMark/>
          </w:tcPr>
          <w:p w14:paraId="538E7E7A" w14:textId="77777777" w:rsidR="00165C74" w:rsidRPr="00165C74" w:rsidRDefault="00165C74" w:rsidP="00165C74">
            <w:pPr>
              <w:jc w:val="right"/>
              <w:rPr>
                <w:rFonts w:ascii="Arial" w:hAnsi="Arial" w:cs="Arial"/>
                <w:b/>
                <w:bCs/>
                <w:sz w:val="18"/>
                <w:szCs w:val="18"/>
              </w:rPr>
            </w:pPr>
            <w:r w:rsidRPr="00165C74">
              <w:rPr>
                <w:rFonts w:ascii="Arial" w:hAnsi="Arial" w:cs="Arial"/>
                <w:b/>
                <w:bCs/>
                <w:sz w:val="18"/>
                <w:szCs w:val="18"/>
              </w:rPr>
              <w:t xml:space="preserve"> $2,274,300 </w:t>
            </w:r>
          </w:p>
        </w:tc>
        <w:tc>
          <w:tcPr>
            <w:tcW w:w="827" w:type="dxa"/>
            <w:tcBorders>
              <w:top w:val="nil"/>
              <w:left w:val="nil"/>
              <w:bottom w:val="single" w:sz="8" w:space="0" w:color="auto"/>
              <w:right w:val="single" w:sz="8" w:space="0" w:color="auto"/>
            </w:tcBorders>
            <w:shd w:val="clear" w:color="000000" w:fill="92D050"/>
            <w:vAlign w:val="center"/>
            <w:hideMark/>
          </w:tcPr>
          <w:p w14:paraId="1C96FEF1" w14:textId="77777777" w:rsidR="00165C74" w:rsidRPr="00165C74" w:rsidRDefault="00165C74" w:rsidP="00165C74">
            <w:pPr>
              <w:jc w:val="center"/>
              <w:rPr>
                <w:rFonts w:ascii="Arial" w:hAnsi="Arial" w:cs="Arial"/>
                <w:b/>
                <w:bCs/>
                <w:sz w:val="18"/>
                <w:szCs w:val="18"/>
              </w:rPr>
            </w:pPr>
            <w:r w:rsidRPr="00165C74">
              <w:rPr>
                <w:rFonts w:ascii="Arial" w:hAnsi="Arial" w:cs="Arial"/>
                <w:b/>
                <w:bCs/>
                <w:sz w:val="18"/>
                <w:szCs w:val="18"/>
              </w:rPr>
              <w:t> </w:t>
            </w:r>
          </w:p>
        </w:tc>
        <w:tc>
          <w:tcPr>
            <w:tcW w:w="937" w:type="dxa"/>
            <w:tcBorders>
              <w:top w:val="nil"/>
              <w:left w:val="nil"/>
              <w:bottom w:val="single" w:sz="8" w:space="0" w:color="auto"/>
              <w:right w:val="single" w:sz="8" w:space="0" w:color="auto"/>
            </w:tcBorders>
            <w:shd w:val="clear" w:color="000000" w:fill="92D050"/>
            <w:vAlign w:val="center"/>
            <w:hideMark/>
          </w:tcPr>
          <w:p w14:paraId="67BF1740" w14:textId="77777777" w:rsidR="00165C74" w:rsidRPr="00165C74" w:rsidRDefault="00165C74" w:rsidP="00165C74">
            <w:pPr>
              <w:jc w:val="center"/>
              <w:rPr>
                <w:rFonts w:ascii="Arial" w:hAnsi="Arial" w:cs="Arial"/>
                <w:b/>
                <w:bCs/>
                <w:sz w:val="18"/>
                <w:szCs w:val="18"/>
              </w:rPr>
            </w:pPr>
            <w:r w:rsidRPr="00165C74">
              <w:rPr>
                <w:rFonts w:ascii="Arial" w:hAnsi="Arial" w:cs="Arial"/>
                <w:b/>
                <w:bCs/>
                <w:sz w:val="18"/>
                <w:szCs w:val="18"/>
              </w:rPr>
              <w:t> </w:t>
            </w:r>
          </w:p>
        </w:tc>
        <w:tc>
          <w:tcPr>
            <w:tcW w:w="818" w:type="dxa"/>
            <w:tcBorders>
              <w:top w:val="nil"/>
              <w:left w:val="nil"/>
              <w:bottom w:val="single" w:sz="8" w:space="0" w:color="auto"/>
              <w:right w:val="single" w:sz="8" w:space="0" w:color="auto"/>
            </w:tcBorders>
            <w:shd w:val="clear" w:color="000000" w:fill="92D050"/>
            <w:vAlign w:val="center"/>
            <w:hideMark/>
          </w:tcPr>
          <w:p w14:paraId="28EBD8D4" w14:textId="77777777" w:rsidR="00165C74" w:rsidRPr="00165C74" w:rsidRDefault="00165C74" w:rsidP="00165C74">
            <w:pPr>
              <w:jc w:val="center"/>
              <w:rPr>
                <w:rFonts w:ascii="Arial" w:hAnsi="Arial" w:cs="Arial"/>
                <w:b/>
                <w:bCs/>
                <w:sz w:val="18"/>
                <w:szCs w:val="18"/>
              </w:rPr>
            </w:pPr>
            <w:r w:rsidRPr="00165C74">
              <w:rPr>
                <w:rFonts w:ascii="Arial" w:hAnsi="Arial" w:cs="Arial"/>
                <w:b/>
                <w:bCs/>
                <w:sz w:val="18"/>
                <w:szCs w:val="18"/>
              </w:rPr>
              <w:t>4.8%</w:t>
            </w:r>
          </w:p>
        </w:tc>
        <w:tc>
          <w:tcPr>
            <w:tcW w:w="967" w:type="dxa"/>
            <w:tcBorders>
              <w:top w:val="nil"/>
              <w:left w:val="nil"/>
              <w:bottom w:val="single" w:sz="8" w:space="0" w:color="auto"/>
              <w:right w:val="single" w:sz="8" w:space="0" w:color="auto"/>
            </w:tcBorders>
            <w:shd w:val="clear" w:color="000000" w:fill="92D050"/>
            <w:vAlign w:val="center"/>
            <w:hideMark/>
          </w:tcPr>
          <w:p w14:paraId="7AEA0A0A" w14:textId="77777777" w:rsidR="00165C74" w:rsidRPr="00165C74" w:rsidRDefault="00165C74" w:rsidP="00165C74">
            <w:pPr>
              <w:jc w:val="right"/>
              <w:rPr>
                <w:rFonts w:ascii="Arial" w:hAnsi="Arial" w:cs="Arial"/>
                <w:b/>
                <w:bCs/>
                <w:sz w:val="18"/>
                <w:szCs w:val="18"/>
              </w:rPr>
            </w:pPr>
            <w:r w:rsidRPr="00165C74">
              <w:rPr>
                <w:rFonts w:ascii="Arial" w:hAnsi="Arial" w:cs="Arial"/>
                <w:b/>
                <w:bCs/>
                <w:sz w:val="18"/>
                <w:szCs w:val="18"/>
              </w:rPr>
              <w:t xml:space="preserve">$108,516 </w:t>
            </w:r>
          </w:p>
        </w:tc>
      </w:tr>
    </w:tbl>
    <w:p w14:paraId="55DC7298" w14:textId="77777777" w:rsidR="00D96801" w:rsidRDefault="00D96801" w:rsidP="00383D47">
      <w:pPr>
        <w:rPr>
          <w:rFonts w:ascii="Arial" w:hAnsi="Arial" w:cs="Arial"/>
          <w:bCs/>
          <w:i/>
          <w:sz w:val="22"/>
          <w:szCs w:val="22"/>
        </w:rPr>
      </w:pPr>
    </w:p>
    <w:p w14:paraId="05251327" w14:textId="77777777" w:rsidR="00165C74" w:rsidRPr="00CD66B1" w:rsidRDefault="00165C74" w:rsidP="00383D47">
      <w:pPr>
        <w:rPr>
          <w:rFonts w:ascii="Arial" w:hAnsi="Arial" w:cs="Arial"/>
          <w:bCs/>
          <w:i/>
          <w:sz w:val="22"/>
          <w:szCs w:val="22"/>
        </w:rPr>
      </w:pPr>
    </w:p>
    <w:p w14:paraId="7A5C8227" w14:textId="77777777" w:rsidR="00D96801" w:rsidRPr="00AA2ADF" w:rsidRDefault="00D17151" w:rsidP="00D96801">
      <w:pPr>
        <w:rPr>
          <w:rFonts w:ascii="Arial" w:hAnsi="Arial" w:cs="Arial"/>
          <w:bCs/>
          <w:sz w:val="22"/>
          <w:szCs w:val="22"/>
        </w:rPr>
      </w:pPr>
      <w:r w:rsidRPr="00AA2ADF">
        <w:rPr>
          <w:rFonts w:ascii="Arial" w:hAnsi="Arial" w:cs="Arial"/>
          <w:bCs/>
          <w:sz w:val="22"/>
          <w:szCs w:val="22"/>
        </w:rPr>
        <w:t xml:space="preserve">Fiscal </w:t>
      </w:r>
      <w:r w:rsidR="00D96801" w:rsidRPr="00AA2ADF">
        <w:rPr>
          <w:rFonts w:ascii="Arial" w:hAnsi="Arial" w:cs="Arial"/>
          <w:bCs/>
          <w:sz w:val="22"/>
          <w:szCs w:val="22"/>
        </w:rPr>
        <w:t>Year #2</w:t>
      </w:r>
    </w:p>
    <w:p w14:paraId="49F9FAD8" w14:textId="77777777" w:rsidR="00D96801" w:rsidRDefault="00D96801" w:rsidP="00D96801">
      <w:pPr>
        <w:rPr>
          <w:rFonts w:ascii="Arial" w:hAnsi="Arial" w:cs="Arial"/>
          <w:bCs/>
          <w:i/>
          <w:sz w:val="22"/>
          <w:szCs w:val="22"/>
        </w:rPr>
      </w:pPr>
      <w:r w:rsidRPr="00AA2ADF">
        <w:rPr>
          <w:rFonts w:ascii="Arial" w:hAnsi="Arial" w:cs="Arial"/>
          <w:bCs/>
          <w:sz w:val="22"/>
          <w:szCs w:val="22"/>
        </w:rPr>
        <w:t>For FY</w:t>
      </w:r>
      <w:r w:rsidR="00621BA6">
        <w:rPr>
          <w:rFonts w:ascii="Arial" w:hAnsi="Arial" w:cs="Arial"/>
          <w:bCs/>
          <w:sz w:val="22"/>
          <w:szCs w:val="22"/>
        </w:rPr>
        <w:t>-2024</w:t>
      </w:r>
      <w:r w:rsidRPr="00AA2ADF">
        <w:rPr>
          <w:rFonts w:ascii="Arial" w:hAnsi="Arial" w:cs="Arial"/>
          <w:bCs/>
          <w:sz w:val="22"/>
          <w:szCs w:val="22"/>
        </w:rPr>
        <w:t>, award of the following</w:t>
      </w:r>
      <w:r w:rsidR="00684FC8" w:rsidRPr="00AA2ADF">
        <w:rPr>
          <w:rFonts w:ascii="Arial" w:hAnsi="Arial" w:cs="Arial"/>
          <w:bCs/>
          <w:sz w:val="22"/>
          <w:szCs w:val="22"/>
        </w:rPr>
        <w:t xml:space="preserve"> is anticipated</w:t>
      </w:r>
      <w:r w:rsidRPr="00AA2ADF">
        <w:rPr>
          <w:rFonts w:ascii="Arial" w:hAnsi="Arial" w:cs="Arial"/>
          <w:bCs/>
          <w:sz w:val="22"/>
          <w:szCs w:val="22"/>
        </w:rPr>
        <w:t>:</w:t>
      </w:r>
    </w:p>
    <w:p w14:paraId="161900DF" w14:textId="77777777" w:rsidR="00165C74" w:rsidRDefault="00165C74" w:rsidP="00D96801">
      <w:pPr>
        <w:rPr>
          <w:rFonts w:ascii="Times New Roman" w:hAnsi="Times New Roman"/>
          <w:sz w:val="20"/>
        </w:rPr>
      </w:pPr>
    </w:p>
    <w:tbl>
      <w:tblPr>
        <w:tblW w:w="10560" w:type="dxa"/>
        <w:tblInd w:w="-640" w:type="dxa"/>
        <w:tblLook w:val="04A0" w:firstRow="1" w:lastRow="0" w:firstColumn="1" w:lastColumn="0" w:noHBand="0" w:noVBand="1"/>
      </w:tblPr>
      <w:tblGrid>
        <w:gridCol w:w="1358"/>
        <w:gridCol w:w="1865"/>
        <w:gridCol w:w="817"/>
        <w:gridCol w:w="1855"/>
        <w:gridCol w:w="1160"/>
        <w:gridCol w:w="827"/>
        <w:gridCol w:w="937"/>
        <w:gridCol w:w="816"/>
        <w:gridCol w:w="925"/>
      </w:tblGrid>
      <w:tr w:rsidR="00165C74" w:rsidRPr="00165C74" w14:paraId="7E53B376" w14:textId="77777777" w:rsidTr="00165C74">
        <w:trPr>
          <w:divId w:val="1474903852"/>
          <w:trHeight w:val="525"/>
        </w:trPr>
        <w:tc>
          <w:tcPr>
            <w:tcW w:w="1358" w:type="dxa"/>
            <w:tcBorders>
              <w:top w:val="single" w:sz="8" w:space="0" w:color="auto"/>
              <w:left w:val="single" w:sz="8" w:space="0" w:color="auto"/>
              <w:bottom w:val="nil"/>
              <w:right w:val="single" w:sz="8" w:space="0" w:color="auto"/>
            </w:tcBorders>
            <w:shd w:val="clear" w:color="000000" w:fill="E2EFD9"/>
            <w:vAlign w:val="center"/>
            <w:hideMark/>
          </w:tcPr>
          <w:p w14:paraId="58431AAA"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Contract Name</w:t>
            </w:r>
          </w:p>
        </w:tc>
        <w:tc>
          <w:tcPr>
            <w:tcW w:w="1865" w:type="dxa"/>
            <w:tcBorders>
              <w:top w:val="single" w:sz="8" w:space="0" w:color="auto"/>
              <w:left w:val="nil"/>
              <w:bottom w:val="single" w:sz="8" w:space="0" w:color="auto"/>
              <w:right w:val="nil"/>
            </w:tcBorders>
            <w:shd w:val="clear" w:color="000000" w:fill="E2EFD9"/>
            <w:vAlign w:val="center"/>
            <w:hideMark/>
          </w:tcPr>
          <w:p w14:paraId="2162D9AE" w14:textId="77777777" w:rsidR="00165C74" w:rsidRPr="00165C74" w:rsidRDefault="00165C74" w:rsidP="00165C74">
            <w:pPr>
              <w:rPr>
                <w:rFonts w:ascii="Arial" w:hAnsi="Arial" w:cs="Arial"/>
                <w:sz w:val="18"/>
                <w:szCs w:val="18"/>
              </w:rPr>
            </w:pPr>
            <w:r w:rsidRPr="00165C74">
              <w:rPr>
                <w:rFonts w:ascii="Arial" w:hAnsi="Arial" w:cs="Arial"/>
                <w:sz w:val="18"/>
                <w:szCs w:val="18"/>
              </w:rPr>
              <w:t>Trade Description</w:t>
            </w:r>
          </w:p>
        </w:tc>
        <w:tc>
          <w:tcPr>
            <w:tcW w:w="817" w:type="dxa"/>
            <w:tcBorders>
              <w:top w:val="single" w:sz="8" w:space="0" w:color="auto"/>
              <w:left w:val="single" w:sz="8" w:space="0" w:color="auto"/>
              <w:bottom w:val="single" w:sz="8" w:space="0" w:color="auto"/>
              <w:right w:val="single" w:sz="8" w:space="0" w:color="auto"/>
            </w:tcBorders>
            <w:shd w:val="clear" w:color="000000" w:fill="E2EFD9"/>
            <w:vAlign w:val="center"/>
            <w:hideMark/>
          </w:tcPr>
          <w:p w14:paraId="6845AD98"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NAICS</w:t>
            </w:r>
          </w:p>
        </w:tc>
        <w:tc>
          <w:tcPr>
            <w:tcW w:w="1855" w:type="dxa"/>
            <w:tcBorders>
              <w:top w:val="single" w:sz="8" w:space="0" w:color="auto"/>
              <w:left w:val="nil"/>
              <w:bottom w:val="single" w:sz="8" w:space="0" w:color="auto"/>
              <w:right w:val="nil"/>
            </w:tcBorders>
            <w:shd w:val="clear" w:color="000000" w:fill="E2EFD9"/>
            <w:vAlign w:val="center"/>
            <w:hideMark/>
          </w:tcPr>
          <w:p w14:paraId="542181B3" w14:textId="77777777" w:rsidR="00165C74" w:rsidRPr="00165C74" w:rsidRDefault="00165C74" w:rsidP="00165C74">
            <w:pPr>
              <w:rPr>
                <w:rFonts w:ascii="Arial" w:hAnsi="Arial" w:cs="Arial"/>
                <w:sz w:val="18"/>
                <w:szCs w:val="18"/>
              </w:rPr>
            </w:pPr>
            <w:r w:rsidRPr="00165C74">
              <w:rPr>
                <w:rFonts w:ascii="Arial" w:hAnsi="Arial" w:cs="Arial"/>
                <w:sz w:val="18"/>
                <w:szCs w:val="18"/>
              </w:rPr>
              <w:t>NAICS Description</w:t>
            </w:r>
          </w:p>
        </w:tc>
        <w:tc>
          <w:tcPr>
            <w:tcW w:w="1160" w:type="dxa"/>
            <w:tcBorders>
              <w:top w:val="single" w:sz="8" w:space="0" w:color="auto"/>
              <w:left w:val="nil"/>
              <w:bottom w:val="single" w:sz="8" w:space="0" w:color="auto"/>
              <w:right w:val="single" w:sz="8" w:space="0" w:color="auto"/>
            </w:tcBorders>
            <w:shd w:val="clear" w:color="000000" w:fill="E2EFD9"/>
            <w:vAlign w:val="center"/>
            <w:hideMark/>
          </w:tcPr>
          <w:p w14:paraId="247995EF"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Trade ($) </w:t>
            </w:r>
          </w:p>
        </w:tc>
        <w:tc>
          <w:tcPr>
            <w:tcW w:w="827" w:type="dxa"/>
            <w:tcBorders>
              <w:top w:val="single" w:sz="8" w:space="0" w:color="auto"/>
              <w:left w:val="nil"/>
              <w:bottom w:val="single" w:sz="8" w:space="0" w:color="auto"/>
              <w:right w:val="single" w:sz="8" w:space="0" w:color="auto"/>
            </w:tcBorders>
            <w:shd w:val="clear" w:color="000000" w:fill="E2EFD9"/>
            <w:vAlign w:val="center"/>
            <w:hideMark/>
          </w:tcPr>
          <w:p w14:paraId="6779A67F"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Census</w:t>
            </w:r>
          </w:p>
        </w:tc>
        <w:tc>
          <w:tcPr>
            <w:tcW w:w="937" w:type="dxa"/>
            <w:tcBorders>
              <w:top w:val="single" w:sz="8" w:space="0" w:color="auto"/>
              <w:left w:val="nil"/>
              <w:bottom w:val="single" w:sz="8" w:space="0" w:color="auto"/>
              <w:right w:val="single" w:sz="8" w:space="0" w:color="auto"/>
            </w:tcBorders>
            <w:shd w:val="clear" w:color="000000" w:fill="E2EFD9"/>
            <w:vAlign w:val="center"/>
            <w:hideMark/>
          </w:tcPr>
          <w:p w14:paraId="40F54A93"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DBE Directory</w:t>
            </w:r>
          </w:p>
        </w:tc>
        <w:tc>
          <w:tcPr>
            <w:tcW w:w="816" w:type="dxa"/>
            <w:tcBorders>
              <w:top w:val="single" w:sz="8" w:space="0" w:color="auto"/>
              <w:left w:val="nil"/>
              <w:bottom w:val="single" w:sz="8" w:space="0" w:color="auto"/>
              <w:right w:val="single" w:sz="8" w:space="0" w:color="auto"/>
            </w:tcBorders>
            <w:shd w:val="clear" w:color="000000" w:fill="E2EFD9"/>
            <w:vAlign w:val="center"/>
            <w:hideMark/>
          </w:tcPr>
          <w:p w14:paraId="1D3ACD95"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 xml:space="preserve">DBE (%) </w:t>
            </w:r>
          </w:p>
        </w:tc>
        <w:tc>
          <w:tcPr>
            <w:tcW w:w="925" w:type="dxa"/>
            <w:tcBorders>
              <w:top w:val="single" w:sz="8" w:space="0" w:color="auto"/>
              <w:left w:val="nil"/>
              <w:bottom w:val="single" w:sz="8" w:space="0" w:color="auto"/>
              <w:right w:val="single" w:sz="8" w:space="0" w:color="auto"/>
            </w:tcBorders>
            <w:shd w:val="clear" w:color="000000" w:fill="E2EFD9"/>
            <w:vAlign w:val="center"/>
            <w:hideMark/>
          </w:tcPr>
          <w:p w14:paraId="73EDA158"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DBE ($)</w:t>
            </w:r>
          </w:p>
        </w:tc>
      </w:tr>
      <w:tr w:rsidR="00165C74" w:rsidRPr="00165C74" w14:paraId="55642F68" w14:textId="77777777" w:rsidTr="00165C74">
        <w:trPr>
          <w:divId w:val="1474903852"/>
          <w:trHeight w:val="495"/>
        </w:trPr>
        <w:tc>
          <w:tcPr>
            <w:tcW w:w="135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C18B7DE"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 xml:space="preserve">Contract #1 ARFF/SRE Building Modifications  (Construction) </w:t>
            </w:r>
          </w:p>
        </w:tc>
        <w:tc>
          <w:tcPr>
            <w:tcW w:w="1865" w:type="dxa"/>
            <w:tcBorders>
              <w:top w:val="nil"/>
              <w:left w:val="nil"/>
              <w:bottom w:val="single" w:sz="8" w:space="0" w:color="auto"/>
              <w:right w:val="single" w:sz="8" w:space="0" w:color="auto"/>
            </w:tcBorders>
            <w:shd w:val="clear" w:color="auto" w:fill="auto"/>
            <w:vAlign w:val="center"/>
            <w:hideMark/>
          </w:tcPr>
          <w:p w14:paraId="0B529F30"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Airport Bldg</w:t>
            </w:r>
            <w:r>
              <w:rPr>
                <w:rFonts w:ascii="Arial" w:hAnsi="Arial" w:cs="Arial"/>
                <w:color w:val="000000"/>
                <w:sz w:val="18"/>
                <w:szCs w:val="18"/>
              </w:rPr>
              <w:t>.</w:t>
            </w:r>
            <w:r w:rsidRPr="00165C74">
              <w:rPr>
                <w:rFonts w:ascii="Arial" w:hAnsi="Arial" w:cs="Arial"/>
                <w:color w:val="000000"/>
                <w:sz w:val="18"/>
                <w:szCs w:val="18"/>
              </w:rPr>
              <w:t xml:space="preserve"> Contractor</w:t>
            </w:r>
          </w:p>
        </w:tc>
        <w:tc>
          <w:tcPr>
            <w:tcW w:w="817" w:type="dxa"/>
            <w:tcBorders>
              <w:top w:val="nil"/>
              <w:left w:val="nil"/>
              <w:bottom w:val="single" w:sz="8" w:space="0" w:color="auto"/>
              <w:right w:val="single" w:sz="8" w:space="0" w:color="auto"/>
            </w:tcBorders>
            <w:shd w:val="clear" w:color="auto" w:fill="auto"/>
            <w:noWrap/>
            <w:vAlign w:val="center"/>
            <w:hideMark/>
          </w:tcPr>
          <w:p w14:paraId="7BB19853"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236220</w:t>
            </w:r>
          </w:p>
        </w:tc>
        <w:tc>
          <w:tcPr>
            <w:tcW w:w="1855" w:type="dxa"/>
            <w:tcBorders>
              <w:top w:val="nil"/>
              <w:left w:val="nil"/>
              <w:bottom w:val="single" w:sz="8" w:space="0" w:color="auto"/>
              <w:right w:val="single" w:sz="8" w:space="0" w:color="auto"/>
            </w:tcBorders>
            <w:shd w:val="clear" w:color="auto" w:fill="auto"/>
            <w:vAlign w:val="center"/>
            <w:hideMark/>
          </w:tcPr>
          <w:p w14:paraId="672DA894" w14:textId="77777777" w:rsidR="00165C74" w:rsidRPr="00165C74" w:rsidRDefault="00165C74" w:rsidP="00165C74">
            <w:pPr>
              <w:rPr>
                <w:rFonts w:ascii="Arial" w:hAnsi="Arial" w:cs="Arial"/>
                <w:color w:val="333333"/>
                <w:sz w:val="18"/>
                <w:szCs w:val="18"/>
              </w:rPr>
            </w:pPr>
            <w:r w:rsidRPr="00165C74">
              <w:rPr>
                <w:rFonts w:ascii="Arial" w:hAnsi="Arial" w:cs="Arial"/>
                <w:color w:val="333333"/>
                <w:sz w:val="18"/>
                <w:szCs w:val="18"/>
              </w:rPr>
              <w:t>Comm. Bldg. Construction</w:t>
            </w:r>
          </w:p>
        </w:tc>
        <w:tc>
          <w:tcPr>
            <w:tcW w:w="1160" w:type="dxa"/>
            <w:tcBorders>
              <w:top w:val="nil"/>
              <w:left w:val="nil"/>
              <w:bottom w:val="single" w:sz="8" w:space="0" w:color="auto"/>
              <w:right w:val="single" w:sz="8" w:space="0" w:color="auto"/>
            </w:tcBorders>
            <w:shd w:val="clear" w:color="auto" w:fill="auto"/>
            <w:vAlign w:val="center"/>
            <w:hideMark/>
          </w:tcPr>
          <w:p w14:paraId="5DA91C7E"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316,160 </w:t>
            </w:r>
          </w:p>
        </w:tc>
        <w:tc>
          <w:tcPr>
            <w:tcW w:w="827" w:type="dxa"/>
            <w:tcBorders>
              <w:top w:val="nil"/>
              <w:left w:val="nil"/>
              <w:bottom w:val="single" w:sz="8" w:space="0" w:color="auto"/>
              <w:right w:val="single" w:sz="8" w:space="0" w:color="auto"/>
            </w:tcBorders>
            <w:shd w:val="clear" w:color="auto" w:fill="auto"/>
            <w:vAlign w:val="center"/>
            <w:hideMark/>
          </w:tcPr>
          <w:p w14:paraId="3BB6E8BD"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254</w:t>
            </w:r>
          </w:p>
        </w:tc>
        <w:tc>
          <w:tcPr>
            <w:tcW w:w="937" w:type="dxa"/>
            <w:tcBorders>
              <w:top w:val="nil"/>
              <w:left w:val="nil"/>
              <w:bottom w:val="single" w:sz="8" w:space="0" w:color="auto"/>
              <w:right w:val="single" w:sz="8" w:space="0" w:color="auto"/>
            </w:tcBorders>
            <w:shd w:val="clear" w:color="auto" w:fill="auto"/>
            <w:vAlign w:val="center"/>
            <w:hideMark/>
          </w:tcPr>
          <w:p w14:paraId="730B61C4"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6</w:t>
            </w:r>
          </w:p>
        </w:tc>
        <w:tc>
          <w:tcPr>
            <w:tcW w:w="816" w:type="dxa"/>
            <w:tcBorders>
              <w:top w:val="nil"/>
              <w:left w:val="nil"/>
              <w:bottom w:val="single" w:sz="8" w:space="0" w:color="auto"/>
              <w:right w:val="single" w:sz="8" w:space="0" w:color="auto"/>
            </w:tcBorders>
            <w:shd w:val="clear" w:color="auto" w:fill="auto"/>
            <w:vAlign w:val="center"/>
            <w:hideMark/>
          </w:tcPr>
          <w:p w14:paraId="16B28482"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2.4%</w:t>
            </w:r>
          </w:p>
        </w:tc>
        <w:tc>
          <w:tcPr>
            <w:tcW w:w="925" w:type="dxa"/>
            <w:tcBorders>
              <w:top w:val="nil"/>
              <w:left w:val="nil"/>
              <w:bottom w:val="single" w:sz="8" w:space="0" w:color="auto"/>
              <w:right w:val="single" w:sz="8" w:space="0" w:color="auto"/>
            </w:tcBorders>
            <w:shd w:val="clear" w:color="auto" w:fill="auto"/>
            <w:vAlign w:val="center"/>
            <w:hideMark/>
          </w:tcPr>
          <w:p w14:paraId="59921CB5"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$7,468 </w:t>
            </w:r>
          </w:p>
        </w:tc>
      </w:tr>
      <w:tr w:rsidR="00165C74" w:rsidRPr="00165C74" w14:paraId="7BEC89FB" w14:textId="77777777" w:rsidTr="00165C74">
        <w:trPr>
          <w:divId w:val="1474903852"/>
          <w:trHeight w:val="735"/>
        </w:trPr>
        <w:tc>
          <w:tcPr>
            <w:tcW w:w="1358" w:type="dxa"/>
            <w:vMerge/>
            <w:tcBorders>
              <w:top w:val="single" w:sz="8" w:space="0" w:color="auto"/>
              <w:left w:val="single" w:sz="8" w:space="0" w:color="auto"/>
              <w:bottom w:val="single" w:sz="8" w:space="0" w:color="000000"/>
              <w:right w:val="single" w:sz="8" w:space="0" w:color="auto"/>
            </w:tcBorders>
            <w:vAlign w:val="center"/>
            <w:hideMark/>
          </w:tcPr>
          <w:p w14:paraId="7F7B98F2" w14:textId="77777777" w:rsidR="00165C74" w:rsidRPr="00165C74" w:rsidRDefault="00165C74" w:rsidP="00165C74">
            <w:pPr>
              <w:rPr>
                <w:rFonts w:ascii="Arial" w:hAnsi="Arial" w:cs="Arial"/>
                <w:sz w:val="18"/>
                <w:szCs w:val="18"/>
              </w:rPr>
            </w:pPr>
          </w:p>
        </w:tc>
        <w:tc>
          <w:tcPr>
            <w:tcW w:w="1865" w:type="dxa"/>
            <w:tcBorders>
              <w:top w:val="nil"/>
              <w:left w:val="nil"/>
              <w:bottom w:val="single" w:sz="8" w:space="0" w:color="auto"/>
              <w:right w:val="single" w:sz="8" w:space="0" w:color="auto"/>
            </w:tcBorders>
            <w:shd w:val="clear" w:color="auto" w:fill="auto"/>
            <w:vAlign w:val="center"/>
            <w:hideMark/>
          </w:tcPr>
          <w:p w14:paraId="43A778E5"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Paving -, traffic control, signage, mobilization</w:t>
            </w:r>
          </w:p>
        </w:tc>
        <w:tc>
          <w:tcPr>
            <w:tcW w:w="817" w:type="dxa"/>
            <w:tcBorders>
              <w:top w:val="nil"/>
              <w:left w:val="nil"/>
              <w:bottom w:val="single" w:sz="8" w:space="0" w:color="auto"/>
              <w:right w:val="single" w:sz="8" w:space="0" w:color="auto"/>
            </w:tcBorders>
            <w:shd w:val="clear" w:color="auto" w:fill="auto"/>
            <w:noWrap/>
            <w:vAlign w:val="center"/>
            <w:hideMark/>
          </w:tcPr>
          <w:p w14:paraId="0AD5C223"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237310</w:t>
            </w:r>
          </w:p>
        </w:tc>
        <w:tc>
          <w:tcPr>
            <w:tcW w:w="1855" w:type="dxa"/>
            <w:tcBorders>
              <w:top w:val="nil"/>
              <w:left w:val="nil"/>
              <w:bottom w:val="single" w:sz="8" w:space="0" w:color="auto"/>
              <w:right w:val="single" w:sz="8" w:space="0" w:color="auto"/>
            </w:tcBorders>
            <w:shd w:val="clear" w:color="auto" w:fill="auto"/>
            <w:vAlign w:val="center"/>
            <w:hideMark/>
          </w:tcPr>
          <w:p w14:paraId="45855D21" w14:textId="77777777" w:rsidR="00165C74" w:rsidRPr="00165C74" w:rsidRDefault="00165C74" w:rsidP="00165C74">
            <w:pPr>
              <w:rPr>
                <w:rFonts w:ascii="Arial" w:hAnsi="Arial" w:cs="Arial"/>
                <w:sz w:val="18"/>
                <w:szCs w:val="18"/>
              </w:rPr>
            </w:pPr>
            <w:r w:rsidRPr="00165C74">
              <w:rPr>
                <w:rFonts w:ascii="Arial" w:hAnsi="Arial" w:cs="Arial"/>
                <w:sz w:val="18"/>
                <w:szCs w:val="18"/>
              </w:rPr>
              <w:t>Highway, Street &amp; Bridge Construction</w:t>
            </w:r>
          </w:p>
        </w:tc>
        <w:tc>
          <w:tcPr>
            <w:tcW w:w="1160" w:type="dxa"/>
            <w:tcBorders>
              <w:top w:val="nil"/>
              <w:left w:val="nil"/>
              <w:bottom w:val="single" w:sz="8" w:space="0" w:color="auto"/>
              <w:right w:val="single" w:sz="8" w:space="0" w:color="auto"/>
            </w:tcBorders>
            <w:shd w:val="clear" w:color="auto" w:fill="auto"/>
            <w:vAlign w:val="center"/>
            <w:hideMark/>
          </w:tcPr>
          <w:p w14:paraId="28529F78"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71,136 </w:t>
            </w:r>
          </w:p>
        </w:tc>
        <w:tc>
          <w:tcPr>
            <w:tcW w:w="827" w:type="dxa"/>
            <w:tcBorders>
              <w:top w:val="nil"/>
              <w:left w:val="nil"/>
              <w:bottom w:val="single" w:sz="8" w:space="0" w:color="auto"/>
              <w:right w:val="single" w:sz="8" w:space="0" w:color="auto"/>
            </w:tcBorders>
            <w:shd w:val="clear" w:color="auto" w:fill="auto"/>
            <w:vAlign w:val="center"/>
            <w:hideMark/>
          </w:tcPr>
          <w:p w14:paraId="04BC8854"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63</w:t>
            </w:r>
          </w:p>
        </w:tc>
        <w:tc>
          <w:tcPr>
            <w:tcW w:w="937" w:type="dxa"/>
            <w:tcBorders>
              <w:top w:val="nil"/>
              <w:left w:val="nil"/>
              <w:bottom w:val="single" w:sz="8" w:space="0" w:color="auto"/>
              <w:right w:val="single" w:sz="8" w:space="0" w:color="auto"/>
            </w:tcBorders>
            <w:shd w:val="clear" w:color="auto" w:fill="auto"/>
            <w:vAlign w:val="center"/>
            <w:hideMark/>
          </w:tcPr>
          <w:p w14:paraId="4FC6A7CD"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w:t>
            </w:r>
          </w:p>
        </w:tc>
        <w:tc>
          <w:tcPr>
            <w:tcW w:w="816" w:type="dxa"/>
            <w:tcBorders>
              <w:top w:val="nil"/>
              <w:left w:val="nil"/>
              <w:bottom w:val="single" w:sz="8" w:space="0" w:color="auto"/>
              <w:right w:val="single" w:sz="8" w:space="0" w:color="auto"/>
            </w:tcBorders>
            <w:shd w:val="clear" w:color="auto" w:fill="auto"/>
            <w:vAlign w:val="center"/>
            <w:hideMark/>
          </w:tcPr>
          <w:p w14:paraId="13204089"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1.6%</w:t>
            </w:r>
          </w:p>
        </w:tc>
        <w:tc>
          <w:tcPr>
            <w:tcW w:w="925" w:type="dxa"/>
            <w:tcBorders>
              <w:top w:val="nil"/>
              <w:left w:val="nil"/>
              <w:bottom w:val="single" w:sz="8" w:space="0" w:color="auto"/>
              <w:right w:val="single" w:sz="8" w:space="0" w:color="auto"/>
            </w:tcBorders>
            <w:shd w:val="clear" w:color="auto" w:fill="auto"/>
            <w:vAlign w:val="center"/>
            <w:hideMark/>
          </w:tcPr>
          <w:p w14:paraId="5758922C"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$1,129 </w:t>
            </w:r>
          </w:p>
        </w:tc>
      </w:tr>
      <w:tr w:rsidR="00165C74" w:rsidRPr="00165C74" w14:paraId="1105499E" w14:textId="77777777" w:rsidTr="00165C74">
        <w:trPr>
          <w:divId w:val="1474903852"/>
          <w:trHeight w:val="255"/>
        </w:trPr>
        <w:tc>
          <w:tcPr>
            <w:tcW w:w="1358" w:type="dxa"/>
            <w:vMerge/>
            <w:tcBorders>
              <w:top w:val="single" w:sz="8" w:space="0" w:color="auto"/>
              <w:left w:val="single" w:sz="8" w:space="0" w:color="auto"/>
              <w:bottom w:val="single" w:sz="8" w:space="0" w:color="000000"/>
              <w:right w:val="single" w:sz="8" w:space="0" w:color="auto"/>
            </w:tcBorders>
            <w:vAlign w:val="center"/>
            <w:hideMark/>
          </w:tcPr>
          <w:p w14:paraId="3C7666E2" w14:textId="77777777" w:rsidR="00165C74" w:rsidRPr="00165C74" w:rsidRDefault="00165C74" w:rsidP="00165C74">
            <w:pPr>
              <w:rPr>
                <w:rFonts w:ascii="Arial" w:hAnsi="Arial" w:cs="Arial"/>
                <w:sz w:val="18"/>
                <w:szCs w:val="18"/>
              </w:rPr>
            </w:pPr>
          </w:p>
        </w:tc>
        <w:tc>
          <w:tcPr>
            <w:tcW w:w="1865" w:type="dxa"/>
            <w:tcBorders>
              <w:top w:val="nil"/>
              <w:left w:val="nil"/>
              <w:bottom w:val="single" w:sz="8" w:space="0" w:color="auto"/>
              <w:right w:val="single" w:sz="8" w:space="0" w:color="auto"/>
            </w:tcBorders>
            <w:shd w:val="clear" w:color="auto" w:fill="auto"/>
            <w:vAlign w:val="center"/>
            <w:hideMark/>
          </w:tcPr>
          <w:p w14:paraId="2555B9F4"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Electrical Contractors</w:t>
            </w:r>
          </w:p>
        </w:tc>
        <w:tc>
          <w:tcPr>
            <w:tcW w:w="817" w:type="dxa"/>
            <w:tcBorders>
              <w:top w:val="nil"/>
              <w:left w:val="nil"/>
              <w:bottom w:val="single" w:sz="8" w:space="0" w:color="auto"/>
              <w:right w:val="single" w:sz="8" w:space="0" w:color="auto"/>
            </w:tcBorders>
            <w:shd w:val="clear" w:color="auto" w:fill="auto"/>
            <w:noWrap/>
            <w:vAlign w:val="center"/>
            <w:hideMark/>
          </w:tcPr>
          <w:p w14:paraId="64CB94EA"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238210</w:t>
            </w:r>
          </w:p>
        </w:tc>
        <w:tc>
          <w:tcPr>
            <w:tcW w:w="1855" w:type="dxa"/>
            <w:tcBorders>
              <w:top w:val="nil"/>
              <w:left w:val="nil"/>
              <w:bottom w:val="single" w:sz="8" w:space="0" w:color="auto"/>
              <w:right w:val="single" w:sz="8" w:space="0" w:color="auto"/>
            </w:tcBorders>
            <w:shd w:val="clear" w:color="auto" w:fill="auto"/>
            <w:vAlign w:val="center"/>
            <w:hideMark/>
          </w:tcPr>
          <w:p w14:paraId="711CB596" w14:textId="77777777" w:rsidR="00165C74" w:rsidRPr="00165C74" w:rsidRDefault="00165C74" w:rsidP="00165C74">
            <w:pPr>
              <w:rPr>
                <w:rFonts w:ascii="Arial" w:hAnsi="Arial" w:cs="Arial"/>
                <w:color w:val="333333"/>
                <w:sz w:val="18"/>
                <w:szCs w:val="18"/>
              </w:rPr>
            </w:pPr>
            <w:r w:rsidRPr="00165C74">
              <w:rPr>
                <w:rFonts w:ascii="Arial" w:hAnsi="Arial" w:cs="Arial"/>
                <w:color w:val="333333"/>
                <w:sz w:val="18"/>
                <w:szCs w:val="18"/>
              </w:rPr>
              <w:t>Electrical Contractors</w:t>
            </w:r>
          </w:p>
        </w:tc>
        <w:tc>
          <w:tcPr>
            <w:tcW w:w="1160" w:type="dxa"/>
            <w:tcBorders>
              <w:top w:val="nil"/>
              <w:left w:val="nil"/>
              <w:bottom w:val="single" w:sz="8" w:space="0" w:color="auto"/>
              <w:right w:val="single" w:sz="8" w:space="0" w:color="auto"/>
            </w:tcBorders>
            <w:shd w:val="clear" w:color="auto" w:fill="auto"/>
            <w:vAlign w:val="center"/>
            <w:hideMark/>
          </w:tcPr>
          <w:p w14:paraId="756F40DD"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79,040 </w:t>
            </w:r>
          </w:p>
        </w:tc>
        <w:tc>
          <w:tcPr>
            <w:tcW w:w="827" w:type="dxa"/>
            <w:tcBorders>
              <w:top w:val="nil"/>
              <w:left w:val="nil"/>
              <w:bottom w:val="single" w:sz="8" w:space="0" w:color="auto"/>
              <w:right w:val="single" w:sz="8" w:space="0" w:color="auto"/>
            </w:tcBorders>
            <w:shd w:val="clear" w:color="auto" w:fill="auto"/>
            <w:vAlign w:val="center"/>
            <w:hideMark/>
          </w:tcPr>
          <w:p w14:paraId="4818446A"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375</w:t>
            </w:r>
          </w:p>
        </w:tc>
        <w:tc>
          <w:tcPr>
            <w:tcW w:w="937" w:type="dxa"/>
            <w:tcBorders>
              <w:top w:val="nil"/>
              <w:left w:val="nil"/>
              <w:bottom w:val="single" w:sz="8" w:space="0" w:color="auto"/>
              <w:right w:val="single" w:sz="8" w:space="0" w:color="auto"/>
            </w:tcBorders>
            <w:shd w:val="clear" w:color="auto" w:fill="auto"/>
            <w:vAlign w:val="center"/>
            <w:hideMark/>
          </w:tcPr>
          <w:p w14:paraId="66056029"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w:t>
            </w:r>
          </w:p>
        </w:tc>
        <w:tc>
          <w:tcPr>
            <w:tcW w:w="816" w:type="dxa"/>
            <w:tcBorders>
              <w:top w:val="nil"/>
              <w:left w:val="nil"/>
              <w:bottom w:val="single" w:sz="8" w:space="0" w:color="auto"/>
              <w:right w:val="single" w:sz="8" w:space="0" w:color="auto"/>
            </w:tcBorders>
            <w:shd w:val="clear" w:color="auto" w:fill="auto"/>
            <w:vAlign w:val="center"/>
            <w:hideMark/>
          </w:tcPr>
          <w:p w14:paraId="7746F3EF"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0.8%</w:t>
            </w:r>
          </w:p>
        </w:tc>
        <w:tc>
          <w:tcPr>
            <w:tcW w:w="925" w:type="dxa"/>
            <w:tcBorders>
              <w:top w:val="nil"/>
              <w:left w:val="nil"/>
              <w:bottom w:val="single" w:sz="8" w:space="0" w:color="auto"/>
              <w:right w:val="single" w:sz="8" w:space="0" w:color="auto"/>
            </w:tcBorders>
            <w:shd w:val="clear" w:color="auto" w:fill="auto"/>
            <w:vAlign w:val="center"/>
            <w:hideMark/>
          </w:tcPr>
          <w:p w14:paraId="78091F5E"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$632 </w:t>
            </w:r>
          </w:p>
        </w:tc>
      </w:tr>
      <w:tr w:rsidR="00165C74" w:rsidRPr="00165C74" w14:paraId="5B9EADD3" w14:textId="77777777" w:rsidTr="00165C74">
        <w:trPr>
          <w:divId w:val="1474903852"/>
          <w:trHeight w:val="495"/>
        </w:trPr>
        <w:tc>
          <w:tcPr>
            <w:tcW w:w="1358" w:type="dxa"/>
            <w:vMerge/>
            <w:tcBorders>
              <w:top w:val="single" w:sz="8" w:space="0" w:color="auto"/>
              <w:left w:val="single" w:sz="8" w:space="0" w:color="auto"/>
              <w:bottom w:val="single" w:sz="8" w:space="0" w:color="000000"/>
              <w:right w:val="single" w:sz="8" w:space="0" w:color="auto"/>
            </w:tcBorders>
            <w:vAlign w:val="center"/>
            <w:hideMark/>
          </w:tcPr>
          <w:p w14:paraId="12E5FE9B" w14:textId="77777777" w:rsidR="00165C74" w:rsidRPr="00165C74" w:rsidRDefault="00165C74" w:rsidP="00165C74">
            <w:pPr>
              <w:rPr>
                <w:rFonts w:ascii="Arial" w:hAnsi="Arial" w:cs="Arial"/>
                <w:sz w:val="18"/>
                <w:szCs w:val="18"/>
              </w:rPr>
            </w:pPr>
          </w:p>
        </w:tc>
        <w:tc>
          <w:tcPr>
            <w:tcW w:w="1865" w:type="dxa"/>
            <w:tcBorders>
              <w:top w:val="nil"/>
              <w:left w:val="nil"/>
              <w:bottom w:val="single" w:sz="8" w:space="0" w:color="auto"/>
              <w:right w:val="single" w:sz="8" w:space="0" w:color="auto"/>
            </w:tcBorders>
            <w:shd w:val="clear" w:color="auto" w:fill="auto"/>
            <w:vAlign w:val="center"/>
            <w:hideMark/>
          </w:tcPr>
          <w:p w14:paraId="1C65295F"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Mechanical/PLBG Contractors</w:t>
            </w:r>
          </w:p>
        </w:tc>
        <w:tc>
          <w:tcPr>
            <w:tcW w:w="817" w:type="dxa"/>
            <w:tcBorders>
              <w:top w:val="nil"/>
              <w:left w:val="nil"/>
              <w:bottom w:val="single" w:sz="8" w:space="0" w:color="auto"/>
              <w:right w:val="single" w:sz="8" w:space="0" w:color="auto"/>
            </w:tcBorders>
            <w:shd w:val="clear" w:color="auto" w:fill="auto"/>
            <w:noWrap/>
            <w:vAlign w:val="center"/>
            <w:hideMark/>
          </w:tcPr>
          <w:p w14:paraId="6FF0E9AA"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238220</w:t>
            </w:r>
          </w:p>
        </w:tc>
        <w:tc>
          <w:tcPr>
            <w:tcW w:w="1855" w:type="dxa"/>
            <w:tcBorders>
              <w:top w:val="nil"/>
              <w:left w:val="nil"/>
              <w:bottom w:val="single" w:sz="8" w:space="0" w:color="auto"/>
              <w:right w:val="single" w:sz="8" w:space="0" w:color="auto"/>
            </w:tcBorders>
            <w:shd w:val="clear" w:color="auto" w:fill="auto"/>
            <w:vAlign w:val="center"/>
            <w:hideMark/>
          </w:tcPr>
          <w:p w14:paraId="08411BE4" w14:textId="77777777" w:rsidR="00165C74" w:rsidRPr="00165C74" w:rsidRDefault="00165C74" w:rsidP="00165C74">
            <w:pPr>
              <w:rPr>
                <w:rFonts w:ascii="Arial" w:hAnsi="Arial" w:cs="Arial"/>
                <w:color w:val="333333"/>
                <w:sz w:val="18"/>
                <w:szCs w:val="18"/>
              </w:rPr>
            </w:pPr>
            <w:r w:rsidRPr="00165C74">
              <w:rPr>
                <w:rFonts w:ascii="Arial" w:hAnsi="Arial" w:cs="Arial"/>
                <w:color w:val="333333"/>
                <w:sz w:val="18"/>
                <w:szCs w:val="18"/>
              </w:rPr>
              <w:t>Mechanical Contractors</w:t>
            </w:r>
          </w:p>
        </w:tc>
        <w:tc>
          <w:tcPr>
            <w:tcW w:w="1160" w:type="dxa"/>
            <w:tcBorders>
              <w:top w:val="nil"/>
              <w:left w:val="nil"/>
              <w:bottom w:val="single" w:sz="8" w:space="0" w:color="auto"/>
              <w:right w:val="single" w:sz="8" w:space="0" w:color="auto"/>
            </w:tcBorders>
            <w:shd w:val="clear" w:color="auto" w:fill="auto"/>
            <w:vAlign w:val="center"/>
            <w:hideMark/>
          </w:tcPr>
          <w:p w14:paraId="44D7BA7E"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79,040 </w:t>
            </w:r>
          </w:p>
        </w:tc>
        <w:tc>
          <w:tcPr>
            <w:tcW w:w="827" w:type="dxa"/>
            <w:tcBorders>
              <w:top w:val="nil"/>
              <w:left w:val="nil"/>
              <w:bottom w:val="single" w:sz="8" w:space="0" w:color="auto"/>
              <w:right w:val="single" w:sz="8" w:space="0" w:color="auto"/>
            </w:tcBorders>
            <w:shd w:val="clear" w:color="auto" w:fill="auto"/>
            <w:vAlign w:val="center"/>
            <w:hideMark/>
          </w:tcPr>
          <w:p w14:paraId="231A4440"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517</w:t>
            </w:r>
          </w:p>
        </w:tc>
        <w:tc>
          <w:tcPr>
            <w:tcW w:w="937" w:type="dxa"/>
            <w:tcBorders>
              <w:top w:val="nil"/>
              <w:left w:val="nil"/>
              <w:bottom w:val="single" w:sz="8" w:space="0" w:color="auto"/>
              <w:right w:val="single" w:sz="8" w:space="0" w:color="auto"/>
            </w:tcBorders>
            <w:shd w:val="clear" w:color="auto" w:fill="auto"/>
            <w:vAlign w:val="center"/>
            <w:hideMark/>
          </w:tcPr>
          <w:p w14:paraId="41B901DF"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w:t>
            </w:r>
          </w:p>
        </w:tc>
        <w:tc>
          <w:tcPr>
            <w:tcW w:w="816" w:type="dxa"/>
            <w:tcBorders>
              <w:top w:val="nil"/>
              <w:left w:val="nil"/>
              <w:bottom w:val="single" w:sz="8" w:space="0" w:color="auto"/>
              <w:right w:val="single" w:sz="8" w:space="0" w:color="auto"/>
            </w:tcBorders>
            <w:shd w:val="clear" w:color="auto" w:fill="auto"/>
            <w:vAlign w:val="center"/>
            <w:hideMark/>
          </w:tcPr>
          <w:p w14:paraId="7189B1CF"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0.6%</w:t>
            </w:r>
          </w:p>
        </w:tc>
        <w:tc>
          <w:tcPr>
            <w:tcW w:w="925" w:type="dxa"/>
            <w:tcBorders>
              <w:top w:val="nil"/>
              <w:left w:val="nil"/>
              <w:bottom w:val="single" w:sz="8" w:space="0" w:color="auto"/>
              <w:right w:val="single" w:sz="8" w:space="0" w:color="auto"/>
            </w:tcBorders>
            <w:shd w:val="clear" w:color="auto" w:fill="auto"/>
            <w:vAlign w:val="center"/>
            <w:hideMark/>
          </w:tcPr>
          <w:p w14:paraId="4A773E52"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$459 </w:t>
            </w:r>
          </w:p>
        </w:tc>
      </w:tr>
      <w:tr w:rsidR="00165C74" w:rsidRPr="00165C74" w14:paraId="389DD624" w14:textId="77777777" w:rsidTr="00165C74">
        <w:trPr>
          <w:divId w:val="1474903852"/>
          <w:trHeight w:val="255"/>
        </w:trPr>
        <w:tc>
          <w:tcPr>
            <w:tcW w:w="1358" w:type="dxa"/>
            <w:vMerge/>
            <w:tcBorders>
              <w:top w:val="single" w:sz="8" w:space="0" w:color="auto"/>
              <w:left w:val="single" w:sz="8" w:space="0" w:color="auto"/>
              <w:bottom w:val="single" w:sz="8" w:space="0" w:color="000000"/>
              <w:right w:val="single" w:sz="8" w:space="0" w:color="auto"/>
            </w:tcBorders>
            <w:vAlign w:val="center"/>
            <w:hideMark/>
          </w:tcPr>
          <w:p w14:paraId="717F4FEA" w14:textId="77777777" w:rsidR="00165C74" w:rsidRPr="00165C74" w:rsidRDefault="00165C74" w:rsidP="00165C74">
            <w:pPr>
              <w:rPr>
                <w:rFonts w:ascii="Arial" w:hAnsi="Arial" w:cs="Arial"/>
                <w:sz w:val="18"/>
                <w:szCs w:val="18"/>
              </w:rPr>
            </w:pPr>
          </w:p>
        </w:tc>
        <w:tc>
          <w:tcPr>
            <w:tcW w:w="1865" w:type="dxa"/>
            <w:tcBorders>
              <w:top w:val="nil"/>
              <w:left w:val="nil"/>
              <w:bottom w:val="single" w:sz="8" w:space="0" w:color="auto"/>
              <w:right w:val="single" w:sz="8" w:space="0" w:color="auto"/>
            </w:tcBorders>
            <w:shd w:val="clear" w:color="auto" w:fill="auto"/>
            <w:vAlign w:val="center"/>
            <w:hideMark/>
          </w:tcPr>
          <w:p w14:paraId="3C29C329"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Demolition</w:t>
            </w:r>
          </w:p>
        </w:tc>
        <w:tc>
          <w:tcPr>
            <w:tcW w:w="817" w:type="dxa"/>
            <w:tcBorders>
              <w:top w:val="nil"/>
              <w:left w:val="nil"/>
              <w:bottom w:val="single" w:sz="8" w:space="0" w:color="auto"/>
              <w:right w:val="single" w:sz="8" w:space="0" w:color="auto"/>
            </w:tcBorders>
            <w:shd w:val="clear" w:color="auto" w:fill="auto"/>
            <w:noWrap/>
            <w:vAlign w:val="center"/>
            <w:hideMark/>
          </w:tcPr>
          <w:p w14:paraId="2930DF2D"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238910</w:t>
            </w:r>
          </w:p>
        </w:tc>
        <w:tc>
          <w:tcPr>
            <w:tcW w:w="1855" w:type="dxa"/>
            <w:tcBorders>
              <w:top w:val="nil"/>
              <w:left w:val="nil"/>
              <w:bottom w:val="single" w:sz="8" w:space="0" w:color="auto"/>
              <w:right w:val="single" w:sz="8" w:space="0" w:color="auto"/>
            </w:tcBorders>
            <w:shd w:val="clear" w:color="auto" w:fill="auto"/>
            <w:vAlign w:val="center"/>
            <w:hideMark/>
          </w:tcPr>
          <w:p w14:paraId="52EE8EAC" w14:textId="77777777" w:rsidR="00165C74" w:rsidRPr="00165C74" w:rsidRDefault="00165C74" w:rsidP="00165C74">
            <w:pPr>
              <w:rPr>
                <w:rFonts w:ascii="Arial" w:hAnsi="Arial" w:cs="Arial"/>
                <w:color w:val="333333"/>
                <w:sz w:val="18"/>
                <w:szCs w:val="18"/>
              </w:rPr>
            </w:pPr>
            <w:r w:rsidRPr="00165C74">
              <w:rPr>
                <w:rFonts w:ascii="Arial" w:hAnsi="Arial" w:cs="Arial"/>
                <w:color w:val="333333"/>
                <w:sz w:val="18"/>
                <w:szCs w:val="18"/>
              </w:rPr>
              <w:t>Site Preparation</w:t>
            </w:r>
          </w:p>
        </w:tc>
        <w:tc>
          <w:tcPr>
            <w:tcW w:w="1160" w:type="dxa"/>
            <w:tcBorders>
              <w:top w:val="nil"/>
              <w:left w:val="nil"/>
              <w:bottom w:val="single" w:sz="8" w:space="0" w:color="auto"/>
              <w:right w:val="single" w:sz="8" w:space="0" w:color="auto"/>
            </w:tcBorders>
            <w:shd w:val="clear" w:color="auto" w:fill="auto"/>
            <w:vAlign w:val="center"/>
            <w:hideMark/>
          </w:tcPr>
          <w:p w14:paraId="24E447B5"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47,424 </w:t>
            </w:r>
          </w:p>
        </w:tc>
        <w:tc>
          <w:tcPr>
            <w:tcW w:w="827" w:type="dxa"/>
            <w:tcBorders>
              <w:top w:val="nil"/>
              <w:left w:val="nil"/>
              <w:bottom w:val="single" w:sz="8" w:space="0" w:color="auto"/>
              <w:right w:val="single" w:sz="8" w:space="0" w:color="auto"/>
            </w:tcBorders>
            <w:shd w:val="clear" w:color="auto" w:fill="auto"/>
            <w:vAlign w:val="center"/>
            <w:hideMark/>
          </w:tcPr>
          <w:p w14:paraId="649FC1D2"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246</w:t>
            </w:r>
          </w:p>
        </w:tc>
        <w:tc>
          <w:tcPr>
            <w:tcW w:w="937" w:type="dxa"/>
            <w:tcBorders>
              <w:top w:val="nil"/>
              <w:left w:val="nil"/>
              <w:bottom w:val="single" w:sz="8" w:space="0" w:color="auto"/>
              <w:right w:val="single" w:sz="8" w:space="0" w:color="auto"/>
            </w:tcBorders>
            <w:shd w:val="clear" w:color="auto" w:fill="auto"/>
            <w:vAlign w:val="center"/>
            <w:hideMark/>
          </w:tcPr>
          <w:p w14:paraId="5FDB71AD"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10</w:t>
            </w:r>
          </w:p>
        </w:tc>
        <w:tc>
          <w:tcPr>
            <w:tcW w:w="816" w:type="dxa"/>
            <w:tcBorders>
              <w:top w:val="nil"/>
              <w:left w:val="nil"/>
              <w:bottom w:val="single" w:sz="8" w:space="0" w:color="auto"/>
              <w:right w:val="single" w:sz="8" w:space="0" w:color="auto"/>
            </w:tcBorders>
            <w:shd w:val="clear" w:color="auto" w:fill="auto"/>
            <w:vAlign w:val="center"/>
            <w:hideMark/>
          </w:tcPr>
          <w:p w14:paraId="00A4D244"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4.1%</w:t>
            </w:r>
          </w:p>
        </w:tc>
        <w:tc>
          <w:tcPr>
            <w:tcW w:w="925" w:type="dxa"/>
            <w:tcBorders>
              <w:top w:val="nil"/>
              <w:left w:val="nil"/>
              <w:bottom w:val="single" w:sz="8" w:space="0" w:color="auto"/>
              <w:right w:val="single" w:sz="8" w:space="0" w:color="auto"/>
            </w:tcBorders>
            <w:shd w:val="clear" w:color="auto" w:fill="auto"/>
            <w:vAlign w:val="center"/>
            <w:hideMark/>
          </w:tcPr>
          <w:p w14:paraId="4E233B11"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$1,928 </w:t>
            </w:r>
          </w:p>
        </w:tc>
      </w:tr>
      <w:tr w:rsidR="00165C74" w:rsidRPr="00165C74" w14:paraId="7751E14E" w14:textId="77777777" w:rsidTr="00165C74">
        <w:trPr>
          <w:divId w:val="1474903852"/>
          <w:trHeight w:val="255"/>
        </w:trPr>
        <w:tc>
          <w:tcPr>
            <w:tcW w:w="1358" w:type="dxa"/>
            <w:vMerge/>
            <w:tcBorders>
              <w:top w:val="single" w:sz="8" w:space="0" w:color="auto"/>
              <w:left w:val="single" w:sz="8" w:space="0" w:color="auto"/>
              <w:bottom w:val="single" w:sz="8" w:space="0" w:color="000000"/>
              <w:right w:val="single" w:sz="8" w:space="0" w:color="auto"/>
            </w:tcBorders>
            <w:vAlign w:val="center"/>
            <w:hideMark/>
          </w:tcPr>
          <w:p w14:paraId="1A2CF5A7" w14:textId="77777777" w:rsidR="00165C74" w:rsidRPr="00165C74" w:rsidRDefault="00165C74" w:rsidP="00165C74">
            <w:pPr>
              <w:rPr>
                <w:rFonts w:ascii="Arial" w:hAnsi="Arial" w:cs="Arial"/>
                <w:sz w:val="18"/>
                <w:szCs w:val="18"/>
              </w:rPr>
            </w:pPr>
          </w:p>
        </w:tc>
        <w:tc>
          <w:tcPr>
            <w:tcW w:w="1865" w:type="dxa"/>
            <w:tcBorders>
              <w:top w:val="nil"/>
              <w:left w:val="nil"/>
              <w:bottom w:val="single" w:sz="8" w:space="0" w:color="auto"/>
              <w:right w:val="single" w:sz="8" w:space="0" w:color="auto"/>
            </w:tcBorders>
            <w:shd w:val="clear" w:color="auto" w:fill="auto"/>
            <w:vAlign w:val="center"/>
            <w:hideMark/>
          </w:tcPr>
          <w:p w14:paraId="49D8C196"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Material Suppliers</w:t>
            </w:r>
          </w:p>
        </w:tc>
        <w:tc>
          <w:tcPr>
            <w:tcW w:w="817" w:type="dxa"/>
            <w:tcBorders>
              <w:top w:val="nil"/>
              <w:left w:val="nil"/>
              <w:bottom w:val="single" w:sz="8" w:space="0" w:color="auto"/>
              <w:right w:val="single" w:sz="8" w:space="0" w:color="auto"/>
            </w:tcBorders>
            <w:shd w:val="clear" w:color="auto" w:fill="auto"/>
            <w:noWrap/>
            <w:vAlign w:val="center"/>
            <w:hideMark/>
          </w:tcPr>
          <w:p w14:paraId="1B8780FE"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423320</w:t>
            </w:r>
          </w:p>
        </w:tc>
        <w:tc>
          <w:tcPr>
            <w:tcW w:w="1855" w:type="dxa"/>
            <w:tcBorders>
              <w:top w:val="nil"/>
              <w:left w:val="nil"/>
              <w:bottom w:val="single" w:sz="8" w:space="0" w:color="auto"/>
              <w:right w:val="single" w:sz="8" w:space="0" w:color="auto"/>
            </w:tcBorders>
            <w:shd w:val="clear" w:color="auto" w:fill="auto"/>
            <w:vAlign w:val="center"/>
            <w:hideMark/>
          </w:tcPr>
          <w:p w14:paraId="386C6086" w14:textId="77777777" w:rsidR="00165C74" w:rsidRPr="00165C74" w:rsidRDefault="00165C74" w:rsidP="00165C74">
            <w:pPr>
              <w:rPr>
                <w:rFonts w:ascii="Arial" w:hAnsi="Arial" w:cs="Arial"/>
                <w:sz w:val="18"/>
                <w:szCs w:val="18"/>
              </w:rPr>
            </w:pPr>
            <w:r w:rsidRPr="00165C74">
              <w:rPr>
                <w:rFonts w:ascii="Arial" w:hAnsi="Arial" w:cs="Arial"/>
                <w:sz w:val="18"/>
                <w:szCs w:val="18"/>
              </w:rPr>
              <w:t>Construction Suppliers</w:t>
            </w:r>
          </w:p>
        </w:tc>
        <w:tc>
          <w:tcPr>
            <w:tcW w:w="1160" w:type="dxa"/>
            <w:tcBorders>
              <w:top w:val="nil"/>
              <w:left w:val="nil"/>
              <w:bottom w:val="single" w:sz="8" w:space="0" w:color="auto"/>
              <w:right w:val="single" w:sz="8" w:space="0" w:color="auto"/>
            </w:tcBorders>
            <w:shd w:val="clear" w:color="auto" w:fill="auto"/>
            <w:vAlign w:val="center"/>
            <w:hideMark/>
          </w:tcPr>
          <w:p w14:paraId="30BFBCC3"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79,040 </w:t>
            </w:r>
          </w:p>
        </w:tc>
        <w:tc>
          <w:tcPr>
            <w:tcW w:w="827" w:type="dxa"/>
            <w:tcBorders>
              <w:top w:val="nil"/>
              <w:left w:val="nil"/>
              <w:bottom w:val="single" w:sz="8" w:space="0" w:color="auto"/>
              <w:right w:val="single" w:sz="8" w:space="0" w:color="auto"/>
            </w:tcBorders>
            <w:shd w:val="clear" w:color="auto" w:fill="auto"/>
            <w:vAlign w:val="center"/>
            <w:hideMark/>
          </w:tcPr>
          <w:p w14:paraId="46B954A3"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11</w:t>
            </w:r>
          </w:p>
        </w:tc>
        <w:tc>
          <w:tcPr>
            <w:tcW w:w="937" w:type="dxa"/>
            <w:tcBorders>
              <w:top w:val="nil"/>
              <w:left w:val="nil"/>
              <w:bottom w:val="single" w:sz="8" w:space="0" w:color="auto"/>
              <w:right w:val="single" w:sz="8" w:space="0" w:color="auto"/>
            </w:tcBorders>
            <w:shd w:val="clear" w:color="auto" w:fill="auto"/>
            <w:vAlign w:val="center"/>
            <w:hideMark/>
          </w:tcPr>
          <w:p w14:paraId="4EF0DC36"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4</w:t>
            </w:r>
          </w:p>
        </w:tc>
        <w:tc>
          <w:tcPr>
            <w:tcW w:w="816" w:type="dxa"/>
            <w:tcBorders>
              <w:top w:val="nil"/>
              <w:left w:val="nil"/>
              <w:bottom w:val="single" w:sz="8" w:space="0" w:color="auto"/>
              <w:right w:val="single" w:sz="8" w:space="0" w:color="auto"/>
            </w:tcBorders>
            <w:shd w:val="clear" w:color="auto" w:fill="auto"/>
            <w:vAlign w:val="center"/>
            <w:hideMark/>
          </w:tcPr>
          <w:p w14:paraId="093CEC25"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36.4%</w:t>
            </w:r>
          </w:p>
        </w:tc>
        <w:tc>
          <w:tcPr>
            <w:tcW w:w="925" w:type="dxa"/>
            <w:tcBorders>
              <w:top w:val="nil"/>
              <w:left w:val="nil"/>
              <w:bottom w:val="single" w:sz="8" w:space="0" w:color="auto"/>
              <w:right w:val="single" w:sz="8" w:space="0" w:color="auto"/>
            </w:tcBorders>
            <w:shd w:val="clear" w:color="auto" w:fill="auto"/>
            <w:vAlign w:val="center"/>
            <w:hideMark/>
          </w:tcPr>
          <w:p w14:paraId="013C09D5"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$28,742 </w:t>
            </w:r>
          </w:p>
        </w:tc>
      </w:tr>
      <w:tr w:rsidR="00165C74" w:rsidRPr="00165C74" w14:paraId="529DEB30" w14:textId="77777777" w:rsidTr="00165C74">
        <w:trPr>
          <w:divId w:val="1474903852"/>
          <w:trHeight w:val="255"/>
        </w:trPr>
        <w:tc>
          <w:tcPr>
            <w:tcW w:w="1358" w:type="dxa"/>
            <w:vMerge/>
            <w:tcBorders>
              <w:top w:val="single" w:sz="8" w:space="0" w:color="auto"/>
              <w:left w:val="single" w:sz="8" w:space="0" w:color="auto"/>
              <w:bottom w:val="single" w:sz="8" w:space="0" w:color="000000"/>
              <w:right w:val="single" w:sz="8" w:space="0" w:color="auto"/>
            </w:tcBorders>
            <w:vAlign w:val="center"/>
            <w:hideMark/>
          </w:tcPr>
          <w:p w14:paraId="1B3D5EA2" w14:textId="77777777" w:rsidR="00165C74" w:rsidRPr="00165C74" w:rsidRDefault="00165C74" w:rsidP="00165C74">
            <w:pPr>
              <w:rPr>
                <w:rFonts w:ascii="Arial" w:hAnsi="Arial" w:cs="Arial"/>
                <w:sz w:val="18"/>
                <w:szCs w:val="18"/>
              </w:rPr>
            </w:pPr>
          </w:p>
        </w:tc>
        <w:tc>
          <w:tcPr>
            <w:tcW w:w="1865" w:type="dxa"/>
            <w:tcBorders>
              <w:top w:val="nil"/>
              <w:left w:val="nil"/>
              <w:bottom w:val="single" w:sz="8" w:space="0" w:color="auto"/>
              <w:right w:val="single" w:sz="8" w:space="0" w:color="auto"/>
            </w:tcBorders>
            <w:shd w:val="clear" w:color="auto" w:fill="auto"/>
            <w:vAlign w:val="center"/>
            <w:hideMark/>
          </w:tcPr>
          <w:p w14:paraId="1C641E15"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Fuel Suppliers</w:t>
            </w:r>
          </w:p>
        </w:tc>
        <w:tc>
          <w:tcPr>
            <w:tcW w:w="817" w:type="dxa"/>
            <w:tcBorders>
              <w:top w:val="nil"/>
              <w:left w:val="nil"/>
              <w:bottom w:val="single" w:sz="8" w:space="0" w:color="auto"/>
              <w:right w:val="single" w:sz="8" w:space="0" w:color="auto"/>
            </w:tcBorders>
            <w:shd w:val="clear" w:color="auto" w:fill="auto"/>
            <w:noWrap/>
            <w:vAlign w:val="center"/>
            <w:hideMark/>
          </w:tcPr>
          <w:p w14:paraId="47E2CC11"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424720</w:t>
            </w:r>
          </w:p>
        </w:tc>
        <w:tc>
          <w:tcPr>
            <w:tcW w:w="1855" w:type="dxa"/>
            <w:tcBorders>
              <w:top w:val="nil"/>
              <w:left w:val="nil"/>
              <w:bottom w:val="single" w:sz="8" w:space="0" w:color="auto"/>
              <w:right w:val="single" w:sz="8" w:space="0" w:color="auto"/>
            </w:tcBorders>
            <w:shd w:val="clear" w:color="auto" w:fill="auto"/>
            <w:vAlign w:val="center"/>
            <w:hideMark/>
          </w:tcPr>
          <w:p w14:paraId="62BB8A1B" w14:textId="77777777" w:rsidR="00165C74" w:rsidRPr="00165C74" w:rsidRDefault="00165C74" w:rsidP="00165C74">
            <w:pPr>
              <w:rPr>
                <w:rFonts w:ascii="Arial" w:hAnsi="Arial" w:cs="Arial"/>
                <w:color w:val="333333"/>
                <w:sz w:val="18"/>
                <w:szCs w:val="18"/>
              </w:rPr>
            </w:pPr>
            <w:r w:rsidRPr="00165C74">
              <w:rPr>
                <w:rFonts w:ascii="Arial" w:hAnsi="Arial" w:cs="Arial"/>
                <w:color w:val="333333"/>
                <w:sz w:val="18"/>
                <w:szCs w:val="18"/>
              </w:rPr>
              <w:t>Petroleum Suppliers</w:t>
            </w:r>
          </w:p>
        </w:tc>
        <w:tc>
          <w:tcPr>
            <w:tcW w:w="1160" w:type="dxa"/>
            <w:tcBorders>
              <w:top w:val="nil"/>
              <w:left w:val="nil"/>
              <w:bottom w:val="single" w:sz="8" w:space="0" w:color="auto"/>
              <w:right w:val="single" w:sz="8" w:space="0" w:color="auto"/>
            </w:tcBorders>
            <w:shd w:val="clear" w:color="auto" w:fill="auto"/>
            <w:vAlign w:val="center"/>
            <w:hideMark/>
          </w:tcPr>
          <w:p w14:paraId="4FAE1728"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19,760 </w:t>
            </w:r>
          </w:p>
        </w:tc>
        <w:tc>
          <w:tcPr>
            <w:tcW w:w="827" w:type="dxa"/>
            <w:tcBorders>
              <w:top w:val="nil"/>
              <w:left w:val="nil"/>
              <w:bottom w:val="single" w:sz="8" w:space="0" w:color="auto"/>
              <w:right w:val="single" w:sz="8" w:space="0" w:color="auto"/>
            </w:tcBorders>
            <w:shd w:val="clear" w:color="auto" w:fill="auto"/>
            <w:vAlign w:val="center"/>
            <w:hideMark/>
          </w:tcPr>
          <w:p w14:paraId="64BB4234"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w:t>
            </w:r>
          </w:p>
        </w:tc>
        <w:tc>
          <w:tcPr>
            <w:tcW w:w="937" w:type="dxa"/>
            <w:tcBorders>
              <w:top w:val="nil"/>
              <w:left w:val="nil"/>
              <w:bottom w:val="single" w:sz="8" w:space="0" w:color="auto"/>
              <w:right w:val="single" w:sz="8" w:space="0" w:color="auto"/>
            </w:tcBorders>
            <w:shd w:val="clear" w:color="auto" w:fill="auto"/>
            <w:vAlign w:val="center"/>
            <w:hideMark/>
          </w:tcPr>
          <w:p w14:paraId="7EE7BB93"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0</w:t>
            </w:r>
          </w:p>
        </w:tc>
        <w:tc>
          <w:tcPr>
            <w:tcW w:w="816" w:type="dxa"/>
            <w:tcBorders>
              <w:top w:val="nil"/>
              <w:left w:val="nil"/>
              <w:bottom w:val="single" w:sz="8" w:space="0" w:color="auto"/>
              <w:right w:val="single" w:sz="8" w:space="0" w:color="auto"/>
            </w:tcBorders>
            <w:shd w:val="clear" w:color="auto" w:fill="auto"/>
            <w:vAlign w:val="center"/>
            <w:hideMark/>
          </w:tcPr>
          <w:p w14:paraId="1B13EBD1"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0.0%</w:t>
            </w:r>
          </w:p>
        </w:tc>
        <w:tc>
          <w:tcPr>
            <w:tcW w:w="925" w:type="dxa"/>
            <w:tcBorders>
              <w:top w:val="nil"/>
              <w:left w:val="nil"/>
              <w:bottom w:val="single" w:sz="8" w:space="0" w:color="auto"/>
              <w:right w:val="single" w:sz="8" w:space="0" w:color="auto"/>
            </w:tcBorders>
            <w:shd w:val="clear" w:color="auto" w:fill="auto"/>
            <w:vAlign w:val="center"/>
            <w:hideMark/>
          </w:tcPr>
          <w:p w14:paraId="664A7CAD"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$0 </w:t>
            </w:r>
          </w:p>
        </w:tc>
      </w:tr>
      <w:tr w:rsidR="00165C74" w:rsidRPr="00165C74" w14:paraId="09727609" w14:textId="77777777" w:rsidTr="00165C74">
        <w:trPr>
          <w:divId w:val="1474903852"/>
          <w:trHeight w:val="495"/>
        </w:trPr>
        <w:tc>
          <w:tcPr>
            <w:tcW w:w="1358" w:type="dxa"/>
            <w:vMerge/>
            <w:tcBorders>
              <w:top w:val="single" w:sz="8" w:space="0" w:color="auto"/>
              <w:left w:val="single" w:sz="8" w:space="0" w:color="auto"/>
              <w:bottom w:val="single" w:sz="8" w:space="0" w:color="000000"/>
              <w:right w:val="single" w:sz="8" w:space="0" w:color="auto"/>
            </w:tcBorders>
            <w:vAlign w:val="center"/>
            <w:hideMark/>
          </w:tcPr>
          <w:p w14:paraId="0F547153" w14:textId="77777777" w:rsidR="00165C74" w:rsidRPr="00165C74" w:rsidRDefault="00165C74" w:rsidP="00165C74">
            <w:pPr>
              <w:rPr>
                <w:rFonts w:ascii="Arial" w:hAnsi="Arial" w:cs="Arial"/>
                <w:sz w:val="18"/>
                <w:szCs w:val="18"/>
              </w:rPr>
            </w:pPr>
          </w:p>
        </w:tc>
        <w:tc>
          <w:tcPr>
            <w:tcW w:w="1865" w:type="dxa"/>
            <w:tcBorders>
              <w:top w:val="nil"/>
              <w:left w:val="nil"/>
              <w:bottom w:val="single" w:sz="8" w:space="0" w:color="auto"/>
              <w:right w:val="single" w:sz="8" w:space="0" w:color="auto"/>
            </w:tcBorders>
            <w:shd w:val="clear" w:color="auto" w:fill="auto"/>
            <w:vAlign w:val="center"/>
            <w:hideMark/>
          </w:tcPr>
          <w:p w14:paraId="358C2B4F"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Trucking Services</w:t>
            </w:r>
          </w:p>
        </w:tc>
        <w:tc>
          <w:tcPr>
            <w:tcW w:w="817" w:type="dxa"/>
            <w:tcBorders>
              <w:top w:val="nil"/>
              <w:left w:val="nil"/>
              <w:bottom w:val="single" w:sz="8" w:space="0" w:color="auto"/>
              <w:right w:val="single" w:sz="8" w:space="0" w:color="auto"/>
            </w:tcBorders>
            <w:shd w:val="clear" w:color="auto" w:fill="auto"/>
            <w:noWrap/>
            <w:vAlign w:val="center"/>
            <w:hideMark/>
          </w:tcPr>
          <w:p w14:paraId="5D664B57"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484110</w:t>
            </w:r>
          </w:p>
        </w:tc>
        <w:tc>
          <w:tcPr>
            <w:tcW w:w="1855" w:type="dxa"/>
            <w:tcBorders>
              <w:top w:val="nil"/>
              <w:left w:val="nil"/>
              <w:bottom w:val="single" w:sz="8" w:space="0" w:color="auto"/>
              <w:right w:val="single" w:sz="8" w:space="0" w:color="auto"/>
            </w:tcBorders>
            <w:shd w:val="clear" w:color="auto" w:fill="auto"/>
            <w:vAlign w:val="center"/>
            <w:hideMark/>
          </w:tcPr>
          <w:p w14:paraId="38653A0C" w14:textId="77777777" w:rsidR="00165C74" w:rsidRPr="00165C74" w:rsidRDefault="00165C74" w:rsidP="00165C74">
            <w:pPr>
              <w:rPr>
                <w:rFonts w:ascii="Arial" w:hAnsi="Arial" w:cs="Arial"/>
                <w:color w:val="333333"/>
                <w:sz w:val="18"/>
                <w:szCs w:val="18"/>
              </w:rPr>
            </w:pPr>
            <w:r w:rsidRPr="00165C74">
              <w:rPr>
                <w:rFonts w:ascii="Arial" w:hAnsi="Arial" w:cs="Arial"/>
                <w:color w:val="333333"/>
                <w:sz w:val="18"/>
                <w:szCs w:val="18"/>
              </w:rPr>
              <w:t>General Freight Trucking</w:t>
            </w:r>
          </w:p>
        </w:tc>
        <w:tc>
          <w:tcPr>
            <w:tcW w:w="1160" w:type="dxa"/>
            <w:tcBorders>
              <w:top w:val="nil"/>
              <w:left w:val="nil"/>
              <w:bottom w:val="single" w:sz="8" w:space="0" w:color="auto"/>
              <w:right w:val="single" w:sz="8" w:space="0" w:color="auto"/>
            </w:tcBorders>
            <w:shd w:val="clear" w:color="auto" w:fill="auto"/>
            <w:vAlign w:val="center"/>
            <w:hideMark/>
          </w:tcPr>
          <w:p w14:paraId="1E70B85A"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19,760 </w:t>
            </w:r>
          </w:p>
        </w:tc>
        <w:tc>
          <w:tcPr>
            <w:tcW w:w="827" w:type="dxa"/>
            <w:tcBorders>
              <w:top w:val="nil"/>
              <w:left w:val="nil"/>
              <w:bottom w:val="single" w:sz="8" w:space="0" w:color="auto"/>
              <w:right w:val="single" w:sz="8" w:space="0" w:color="auto"/>
            </w:tcBorders>
            <w:shd w:val="clear" w:color="auto" w:fill="auto"/>
            <w:vAlign w:val="center"/>
            <w:hideMark/>
          </w:tcPr>
          <w:p w14:paraId="655D0DF0"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122</w:t>
            </w:r>
          </w:p>
        </w:tc>
        <w:tc>
          <w:tcPr>
            <w:tcW w:w="937" w:type="dxa"/>
            <w:tcBorders>
              <w:top w:val="nil"/>
              <w:left w:val="nil"/>
              <w:bottom w:val="single" w:sz="8" w:space="0" w:color="auto"/>
              <w:right w:val="single" w:sz="8" w:space="0" w:color="auto"/>
            </w:tcBorders>
            <w:shd w:val="clear" w:color="auto" w:fill="auto"/>
            <w:vAlign w:val="center"/>
            <w:hideMark/>
          </w:tcPr>
          <w:p w14:paraId="3DECA7B3"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13</w:t>
            </w:r>
          </w:p>
        </w:tc>
        <w:tc>
          <w:tcPr>
            <w:tcW w:w="816" w:type="dxa"/>
            <w:tcBorders>
              <w:top w:val="nil"/>
              <w:left w:val="nil"/>
              <w:bottom w:val="single" w:sz="8" w:space="0" w:color="auto"/>
              <w:right w:val="single" w:sz="8" w:space="0" w:color="auto"/>
            </w:tcBorders>
            <w:shd w:val="clear" w:color="auto" w:fill="auto"/>
            <w:vAlign w:val="center"/>
            <w:hideMark/>
          </w:tcPr>
          <w:p w14:paraId="3AEA4D01"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10.7%</w:t>
            </w:r>
          </w:p>
        </w:tc>
        <w:tc>
          <w:tcPr>
            <w:tcW w:w="925" w:type="dxa"/>
            <w:tcBorders>
              <w:top w:val="nil"/>
              <w:left w:val="nil"/>
              <w:bottom w:val="single" w:sz="8" w:space="0" w:color="auto"/>
              <w:right w:val="single" w:sz="8" w:space="0" w:color="auto"/>
            </w:tcBorders>
            <w:shd w:val="clear" w:color="auto" w:fill="auto"/>
            <w:vAlign w:val="center"/>
            <w:hideMark/>
          </w:tcPr>
          <w:p w14:paraId="4998E413"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$2,106 </w:t>
            </w:r>
          </w:p>
        </w:tc>
      </w:tr>
      <w:tr w:rsidR="00165C74" w:rsidRPr="00165C74" w14:paraId="1DF970C2" w14:textId="77777777" w:rsidTr="00165C74">
        <w:trPr>
          <w:divId w:val="1474903852"/>
          <w:trHeight w:val="735"/>
        </w:trPr>
        <w:tc>
          <w:tcPr>
            <w:tcW w:w="1358" w:type="dxa"/>
            <w:vMerge/>
            <w:tcBorders>
              <w:top w:val="single" w:sz="8" w:space="0" w:color="auto"/>
              <w:left w:val="single" w:sz="8" w:space="0" w:color="auto"/>
              <w:bottom w:val="single" w:sz="8" w:space="0" w:color="000000"/>
              <w:right w:val="single" w:sz="8" w:space="0" w:color="auto"/>
            </w:tcBorders>
            <w:vAlign w:val="center"/>
            <w:hideMark/>
          </w:tcPr>
          <w:p w14:paraId="0726F58A" w14:textId="77777777" w:rsidR="00165C74" w:rsidRPr="00165C74" w:rsidRDefault="00165C74" w:rsidP="00165C74">
            <w:pPr>
              <w:rPr>
                <w:rFonts w:ascii="Arial" w:hAnsi="Arial" w:cs="Arial"/>
                <w:sz w:val="18"/>
                <w:szCs w:val="18"/>
              </w:rPr>
            </w:pPr>
          </w:p>
        </w:tc>
        <w:tc>
          <w:tcPr>
            <w:tcW w:w="1865" w:type="dxa"/>
            <w:tcBorders>
              <w:top w:val="nil"/>
              <w:left w:val="nil"/>
              <w:bottom w:val="single" w:sz="8" w:space="0" w:color="auto"/>
              <w:right w:val="single" w:sz="8" w:space="0" w:color="auto"/>
            </w:tcBorders>
            <w:shd w:val="clear" w:color="auto" w:fill="auto"/>
            <w:vAlign w:val="center"/>
            <w:hideMark/>
          </w:tcPr>
          <w:p w14:paraId="7CA6606F"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Construction Engineering / Admin  Services</w:t>
            </w:r>
          </w:p>
        </w:tc>
        <w:tc>
          <w:tcPr>
            <w:tcW w:w="817" w:type="dxa"/>
            <w:tcBorders>
              <w:top w:val="nil"/>
              <w:left w:val="nil"/>
              <w:bottom w:val="single" w:sz="8" w:space="0" w:color="auto"/>
              <w:right w:val="single" w:sz="8" w:space="0" w:color="auto"/>
            </w:tcBorders>
            <w:shd w:val="clear" w:color="auto" w:fill="auto"/>
            <w:noWrap/>
            <w:vAlign w:val="center"/>
            <w:hideMark/>
          </w:tcPr>
          <w:p w14:paraId="15CE7019"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541330</w:t>
            </w:r>
          </w:p>
        </w:tc>
        <w:tc>
          <w:tcPr>
            <w:tcW w:w="1855" w:type="dxa"/>
            <w:tcBorders>
              <w:top w:val="nil"/>
              <w:left w:val="nil"/>
              <w:bottom w:val="single" w:sz="8" w:space="0" w:color="auto"/>
              <w:right w:val="single" w:sz="8" w:space="0" w:color="auto"/>
            </w:tcBorders>
            <w:shd w:val="clear" w:color="auto" w:fill="auto"/>
            <w:vAlign w:val="center"/>
            <w:hideMark/>
          </w:tcPr>
          <w:p w14:paraId="2BAF269B" w14:textId="77777777" w:rsidR="00165C74" w:rsidRPr="00165C74" w:rsidRDefault="00165C74" w:rsidP="00165C74">
            <w:pPr>
              <w:rPr>
                <w:rFonts w:ascii="Arial" w:hAnsi="Arial" w:cs="Arial"/>
                <w:sz w:val="18"/>
                <w:szCs w:val="18"/>
              </w:rPr>
            </w:pPr>
            <w:r w:rsidRPr="00165C74">
              <w:rPr>
                <w:rFonts w:ascii="Arial" w:hAnsi="Arial" w:cs="Arial"/>
                <w:sz w:val="18"/>
                <w:szCs w:val="18"/>
              </w:rPr>
              <w:t>Engineering Services</w:t>
            </w:r>
          </w:p>
        </w:tc>
        <w:tc>
          <w:tcPr>
            <w:tcW w:w="1160" w:type="dxa"/>
            <w:tcBorders>
              <w:top w:val="nil"/>
              <w:left w:val="nil"/>
              <w:bottom w:val="single" w:sz="8" w:space="0" w:color="auto"/>
              <w:right w:val="single" w:sz="8" w:space="0" w:color="auto"/>
            </w:tcBorders>
            <w:shd w:val="clear" w:color="auto" w:fill="auto"/>
            <w:vAlign w:val="center"/>
            <w:hideMark/>
          </w:tcPr>
          <w:p w14:paraId="7968D2A2"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w:t>
            </w:r>
            <w:r>
              <w:rPr>
                <w:rFonts w:ascii="Arial" w:hAnsi="Arial" w:cs="Arial"/>
                <w:sz w:val="18"/>
                <w:szCs w:val="18"/>
              </w:rPr>
              <w:t>1</w:t>
            </w:r>
            <w:r w:rsidRPr="00165C74">
              <w:rPr>
                <w:rFonts w:ascii="Arial" w:hAnsi="Arial" w:cs="Arial"/>
                <w:sz w:val="18"/>
                <w:szCs w:val="18"/>
              </w:rPr>
              <w:t xml:space="preserve">04,500 </w:t>
            </w:r>
          </w:p>
        </w:tc>
        <w:tc>
          <w:tcPr>
            <w:tcW w:w="827" w:type="dxa"/>
            <w:tcBorders>
              <w:top w:val="nil"/>
              <w:left w:val="nil"/>
              <w:bottom w:val="single" w:sz="8" w:space="0" w:color="auto"/>
              <w:right w:val="single" w:sz="8" w:space="0" w:color="auto"/>
            </w:tcBorders>
            <w:shd w:val="clear" w:color="auto" w:fill="auto"/>
            <w:vAlign w:val="center"/>
            <w:hideMark/>
          </w:tcPr>
          <w:p w14:paraId="4565983F"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366</w:t>
            </w:r>
          </w:p>
        </w:tc>
        <w:tc>
          <w:tcPr>
            <w:tcW w:w="937" w:type="dxa"/>
            <w:tcBorders>
              <w:top w:val="nil"/>
              <w:left w:val="nil"/>
              <w:bottom w:val="single" w:sz="8" w:space="0" w:color="auto"/>
              <w:right w:val="single" w:sz="8" w:space="0" w:color="auto"/>
            </w:tcBorders>
            <w:shd w:val="clear" w:color="auto" w:fill="auto"/>
            <w:vAlign w:val="center"/>
            <w:hideMark/>
          </w:tcPr>
          <w:p w14:paraId="658E8B6A"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10</w:t>
            </w:r>
          </w:p>
        </w:tc>
        <w:tc>
          <w:tcPr>
            <w:tcW w:w="816" w:type="dxa"/>
            <w:tcBorders>
              <w:top w:val="nil"/>
              <w:left w:val="nil"/>
              <w:bottom w:val="single" w:sz="8" w:space="0" w:color="auto"/>
              <w:right w:val="single" w:sz="8" w:space="0" w:color="auto"/>
            </w:tcBorders>
            <w:shd w:val="clear" w:color="auto" w:fill="auto"/>
            <w:vAlign w:val="center"/>
            <w:hideMark/>
          </w:tcPr>
          <w:p w14:paraId="28875C3E"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2.7%</w:t>
            </w:r>
          </w:p>
        </w:tc>
        <w:tc>
          <w:tcPr>
            <w:tcW w:w="925" w:type="dxa"/>
            <w:tcBorders>
              <w:top w:val="nil"/>
              <w:left w:val="nil"/>
              <w:bottom w:val="single" w:sz="8" w:space="0" w:color="auto"/>
              <w:right w:val="single" w:sz="8" w:space="0" w:color="auto"/>
            </w:tcBorders>
            <w:shd w:val="clear" w:color="auto" w:fill="auto"/>
            <w:vAlign w:val="center"/>
            <w:hideMark/>
          </w:tcPr>
          <w:p w14:paraId="6BEA7E3A"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$2,855 </w:t>
            </w:r>
          </w:p>
        </w:tc>
      </w:tr>
      <w:tr w:rsidR="00165C74" w:rsidRPr="00165C74" w14:paraId="785E292A" w14:textId="77777777" w:rsidTr="00165C74">
        <w:trPr>
          <w:divId w:val="1474903852"/>
          <w:trHeight w:val="495"/>
        </w:trPr>
        <w:tc>
          <w:tcPr>
            <w:tcW w:w="1358" w:type="dxa"/>
            <w:vMerge/>
            <w:tcBorders>
              <w:top w:val="single" w:sz="8" w:space="0" w:color="auto"/>
              <w:left w:val="single" w:sz="8" w:space="0" w:color="auto"/>
              <w:bottom w:val="single" w:sz="8" w:space="0" w:color="000000"/>
              <w:right w:val="single" w:sz="8" w:space="0" w:color="auto"/>
            </w:tcBorders>
            <w:vAlign w:val="center"/>
            <w:hideMark/>
          </w:tcPr>
          <w:p w14:paraId="0567755B" w14:textId="77777777" w:rsidR="00165C74" w:rsidRPr="00165C74" w:rsidRDefault="00165C74" w:rsidP="00165C74">
            <w:pPr>
              <w:rPr>
                <w:rFonts w:ascii="Arial" w:hAnsi="Arial" w:cs="Arial"/>
                <w:sz w:val="18"/>
                <w:szCs w:val="18"/>
              </w:rPr>
            </w:pPr>
          </w:p>
        </w:tc>
        <w:tc>
          <w:tcPr>
            <w:tcW w:w="1865" w:type="dxa"/>
            <w:tcBorders>
              <w:top w:val="nil"/>
              <w:left w:val="nil"/>
              <w:bottom w:val="single" w:sz="8" w:space="0" w:color="auto"/>
              <w:right w:val="single" w:sz="8" w:space="0" w:color="auto"/>
            </w:tcBorders>
            <w:shd w:val="clear" w:color="auto" w:fill="auto"/>
            <w:vAlign w:val="center"/>
            <w:hideMark/>
          </w:tcPr>
          <w:p w14:paraId="6D0DE458"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Admin &amp; General Construction Mgmt</w:t>
            </w:r>
            <w:r>
              <w:rPr>
                <w:rFonts w:ascii="Arial" w:hAnsi="Arial" w:cs="Arial"/>
                <w:color w:val="000000"/>
                <w:sz w:val="18"/>
                <w:szCs w:val="18"/>
              </w:rPr>
              <w:t>.</w:t>
            </w:r>
          </w:p>
        </w:tc>
        <w:tc>
          <w:tcPr>
            <w:tcW w:w="817" w:type="dxa"/>
            <w:tcBorders>
              <w:top w:val="nil"/>
              <w:left w:val="nil"/>
              <w:bottom w:val="single" w:sz="8" w:space="0" w:color="auto"/>
              <w:right w:val="single" w:sz="8" w:space="0" w:color="auto"/>
            </w:tcBorders>
            <w:shd w:val="clear" w:color="auto" w:fill="auto"/>
            <w:noWrap/>
            <w:vAlign w:val="center"/>
            <w:hideMark/>
          </w:tcPr>
          <w:p w14:paraId="48FDFE54"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541611</w:t>
            </w:r>
          </w:p>
        </w:tc>
        <w:tc>
          <w:tcPr>
            <w:tcW w:w="1855" w:type="dxa"/>
            <w:tcBorders>
              <w:top w:val="nil"/>
              <w:left w:val="nil"/>
              <w:bottom w:val="single" w:sz="8" w:space="0" w:color="auto"/>
              <w:right w:val="single" w:sz="8" w:space="0" w:color="auto"/>
            </w:tcBorders>
            <w:shd w:val="clear" w:color="auto" w:fill="auto"/>
            <w:vAlign w:val="center"/>
            <w:hideMark/>
          </w:tcPr>
          <w:p w14:paraId="5312A7D1" w14:textId="77777777" w:rsidR="00165C74" w:rsidRPr="00165C74" w:rsidRDefault="00165C74" w:rsidP="00165C74">
            <w:pPr>
              <w:rPr>
                <w:rFonts w:ascii="Arial" w:hAnsi="Arial" w:cs="Arial"/>
                <w:color w:val="333333"/>
                <w:sz w:val="18"/>
                <w:szCs w:val="18"/>
              </w:rPr>
            </w:pPr>
            <w:r w:rsidRPr="00165C74">
              <w:rPr>
                <w:rFonts w:ascii="Arial" w:hAnsi="Arial" w:cs="Arial"/>
                <w:color w:val="333333"/>
                <w:sz w:val="18"/>
                <w:szCs w:val="18"/>
              </w:rPr>
              <w:t>Admin &amp; General Construction Mgmt</w:t>
            </w:r>
            <w:r>
              <w:rPr>
                <w:rFonts w:ascii="Arial" w:hAnsi="Arial" w:cs="Arial"/>
                <w:color w:val="333333"/>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0DBCEBD3"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79,040 </w:t>
            </w:r>
          </w:p>
        </w:tc>
        <w:tc>
          <w:tcPr>
            <w:tcW w:w="827" w:type="dxa"/>
            <w:tcBorders>
              <w:top w:val="nil"/>
              <w:left w:val="nil"/>
              <w:bottom w:val="single" w:sz="8" w:space="0" w:color="auto"/>
              <w:right w:val="single" w:sz="8" w:space="0" w:color="auto"/>
            </w:tcBorders>
            <w:shd w:val="clear" w:color="auto" w:fill="auto"/>
            <w:vAlign w:val="center"/>
            <w:hideMark/>
          </w:tcPr>
          <w:p w14:paraId="23AFAA89"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318</w:t>
            </w:r>
          </w:p>
        </w:tc>
        <w:tc>
          <w:tcPr>
            <w:tcW w:w="937" w:type="dxa"/>
            <w:tcBorders>
              <w:top w:val="nil"/>
              <w:left w:val="nil"/>
              <w:bottom w:val="single" w:sz="8" w:space="0" w:color="auto"/>
              <w:right w:val="single" w:sz="8" w:space="0" w:color="auto"/>
            </w:tcBorders>
            <w:shd w:val="clear" w:color="auto" w:fill="auto"/>
            <w:vAlign w:val="center"/>
            <w:hideMark/>
          </w:tcPr>
          <w:p w14:paraId="252E1C0B"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15</w:t>
            </w:r>
          </w:p>
        </w:tc>
        <w:tc>
          <w:tcPr>
            <w:tcW w:w="816" w:type="dxa"/>
            <w:tcBorders>
              <w:top w:val="nil"/>
              <w:left w:val="nil"/>
              <w:bottom w:val="single" w:sz="8" w:space="0" w:color="auto"/>
              <w:right w:val="single" w:sz="8" w:space="0" w:color="auto"/>
            </w:tcBorders>
            <w:shd w:val="clear" w:color="auto" w:fill="auto"/>
            <w:vAlign w:val="center"/>
            <w:hideMark/>
          </w:tcPr>
          <w:p w14:paraId="74F69667"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4.7%</w:t>
            </w:r>
          </w:p>
        </w:tc>
        <w:tc>
          <w:tcPr>
            <w:tcW w:w="925" w:type="dxa"/>
            <w:tcBorders>
              <w:top w:val="nil"/>
              <w:left w:val="nil"/>
              <w:bottom w:val="single" w:sz="8" w:space="0" w:color="auto"/>
              <w:right w:val="single" w:sz="8" w:space="0" w:color="auto"/>
            </w:tcBorders>
            <w:shd w:val="clear" w:color="auto" w:fill="auto"/>
            <w:vAlign w:val="center"/>
            <w:hideMark/>
          </w:tcPr>
          <w:p w14:paraId="32F4E767"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$3,728 </w:t>
            </w:r>
          </w:p>
        </w:tc>
      </w:tr>
      <w:tr w:rsidR="00165C74" w:rsidRPr="00165C74" w14:paraId="3120027F" w14:textId="77777777" w:rsidTr="00165C74">
        <w:trPr>
          <w:divId w:val="1474903852"/>
          <w:trHeight w:val="278"/>
        </w:trPr>
        <w:tc>
          <w:tcPr>
            <w:tcW w:w="5895" w:type="dxa"/>
            <w:gridSpan w:val="4"/>
            <w:tcBorders>
              <w:top w:val="single" w:sz="8" w:space="0" w:color="auto"/>
              <w:left w:val="single" w:sz="8" w:space="0" w:color="auto"/>
              <w:bottom w:val="single" w:sz="8" w:space="0" w:color="auto"/>
              <w:right w:val="single" w:sz="8" w:space="0" w:color="000000"/>
            </w:tcBorders>
            <w:shd w:val="clear" w:color="000000" w:fill="E2EFD9"/>
            <w:vAlign w:val="center"/>
            <w:hideMark/>
          </w:tcPr>
          <w:p w14:paraId="4F5E2CCA" w14:textId="77777777" w:rsidR="00165C74" w:rsidRPr="00165C74" w:rsidRDefault="00165C74" w:rsidP="00165C74">
            <w:pPr>
              <w:rPr>
                <w:rFonts w:ascii="Arial" w:hAnsi="Arial" w:cs="Arial"/>
                <w:b/>
                <w:bCs/>
                <w:sz w:val="18"/>
                <w:szCs w:val="18"/>
              </w:rPr>
            </w:pPr>
            <w:r w:rsidRPr="00165C74">
              <w:rPr>
                <w:rFonts w:ascii="Arial" w:hAnsi="Arial" w:cs="Arial"/>
                <w:b/>
                <w:bCs/>
                <w:sz w:val="18"/>
                <w:szCs w:val="18"/>
              </w:rPr>
              <w:t>Total Contract</w:t>
            </w:r>
          </w:p>
        </w:tc>
        <w:tc>
          <w:tcPr>
            <w:tcW w:w="1160" w:type="dxa"/>
            <w:tcBorders>
              <w:top w:val="nil"/>
              <w:left w:val="nil"/>
              <w:bottom w:val="single" w:sz="8" w:space="0" w:color="auto"/>
              <w:right w:val="single" w:sz="8" w:space="0" w:color="auto"/>
            </w:tcBorders>
            <w:shd w:val="clear" w:color="000000" w:fill="E2EFD9"/>
            <w:vAlign w:val="center"/>
            <w:hideMark/>
          </w:tcPr>
          <w:p w14:paraId="6AE91706" w14:textId="77777777" w:rsidR="00165C74" w:rsidRPr="00165C74" w:rsidRDefault="00165C74" w:rsidP="00165C74">
            <w:pPr>
              <w:jc w:val="right"/>
              <w:rPr>
                <w:rFonts w:ascii="Arial" w:hAnsi="Arial" w:cs="Arial"/>
                <w:b/>
                <w:bCs/>
                <w:sz w:val="18"/>
                <w:szCs w:val="18"/>
              </w:rPr>
            </w:pPr>
            <w:r w:rsidRPr="00165C74">
              <w:rPr>
                <w:rFonts w:ascii="Arial" w:hAnsi="Arial" w:cs="Arial"/>
                <w:b/>
                <w:bCs/>
                <w:sz w:val="18"/>
                <w:szCs w:val="18"/>
              </w:rPr>
              <w:t xml:space="preserve"> $  894,900 </w:t>
            </w:r>
          </w:p>
        </w:tc>
        <w:tc>
          <w:tcPr>
            <w:tcW w:w="827" w:type="dxa"/>
            <w:tcBorders>
              <w:top w:val="nil"/>
              <w:left w:val="nil"/>
              <w:bottom w:val="single" w:sz="8" w:space="0" w:color="auto"/>
              <w:right w:val="single" w:sz="8" w:space="0" w:color="auto"/>
            </w:tcBorders>
            <w:shd w:val="clear" w:color="000000" w:fill="E2EFD9"/>
            <w:vAlign w:val="center"/>
            <w:hideMark/>
          </w:tcPr>
          <w:p w14:paraId="0B2532A0" w14:textId="77777777" w:rsidR="00165C74" w:rsidRPr="00165C74" w:rsidRDefault="00165C74" w:rsidP="00165C74">
            <w:pPr>
              <w:jc w:val="center"/>
              <w:rPr>
                <w:rFonts w:ascii="Arial" w:hAnsi="Arial" w:cs="Arial"/>
                <w:b/>
                <w:bCs/>
                <w:sz w:val="18"/>
                <w:szCs w:val="18"/>
              </w:rPr>
            </w:pPr>
            <w:r w:rsidRPr="00165C74">
              <w:rPr>
                <w:rFonts w:ascii="Arial" w:hAnsi="Arial" w:cs="Arial"/>
                <w:b/>
                <w:bCs/>
                <w:sz w:val="18"/>
                <w:szCs w:val="18"/>
              </w:rPr>
              <w:t> </w:t>
            </w:r>
          </w:p>
        </w:tc>
        <w:tc>
          <w:tcPr>
            <w:tcW w:w="937" w:type="dxa"/>
            <w:tcBorders>
              <w:top w:val="nil"/>
              <w:left w:val="nil"/>
              <w:bottom w:val="single" w:sz="8" w:space="0" w:color="auto"/>
              <w:right w:val="single" w:sz="8" w:space="0" w:color="auto"/>
            </w:tcBorders>
            <w:shd w:val="clear" w:color="000000" w:fill="E2EFD9"/>
            <w:vAlign w:val="center"/>
            <w:hideMark/>
          </w:tcPr>
          <w:p w14:paraId="2D13D7E7" w14:textId="77777777" w:rsidR="00165C74" w:rsidRPr="00165C74" w:rsidRDefault="00165C74" w:rsidP="00165C74">
            <w:pPr>
              <w:jc w:val="center"/>
              <w:rPr>
                <w:rFonts w:ascii="Arial" w:hAnsi="Arial" w:cs="Arial"/>
                <w:b/>
                <w:bCs/>
                <w:sz w:val="18"/>
                <w:szCs w:val="18"/>
              </w:rPr>
            </w:pPr>
            <w:r w:rsidRPr="00165C74">
              <w:rPr>
                <w:rFonts w:ascii="Arial" w:hAnsi="Arial" w:cs="Arial"/>
                <w:b/>
                <w:bCs/>
                <w:sz w:val="18"/>
                <w:szCs w:val="18"/>
              </w:rPr>
              <w:t> </w:t>
            </w:r>
          </w:p>
        </w:tc>
        <w:tc>
          <w:tcPr>
            <w:tcW w:w="816" w:type="dxa"/>
            <w:tcBorders>
              <w:top w:val="nil"/>
              <w:left w:val="nil"/>
              <w:bottom w:val="single" w:sz="8" w:space="0" w:color="auto"/>
              <w:right w:val="nil"/>
            </w:tcBorders>
            <w:shd w:val="clear" w:color="000000" w:fill="E2EFD9"/>
            <w:vAlign w:val="center"/>
            <w:hideMark/>
          </w:tcPr>
          <w:p w14:paraId="6D4E8019" w14:textId="77777777" w:rsidR="00165C74" w:rsidRPr="00165C74" w:rsidRDefault="00165C74" w:rsidP="00165C74">
            <w:pPr>
              <w:jc w:val="center"/>
              <w:rPr>
                <w:rFonts w:ascii="Arial" w:hAnsi="Arial" w:cs="Arial"/>
                <w:b/>
                <w:bCs/>
                <w:sz w:val="18"/>
                <w:szCs w:val="18"/>
              </w:rPr>
            </w:pPr>
            <w:r w:rsidRPr="00165C74">
              <w:rPr>
                <w:rFonts w:ascii="Arial" w:hAnsi="Arial" w:cs="Arial"/>
                <w:b/>
                <w:bCs/>
                <w:sz w:val="18"/>
                <w:szCs w:val="18"/>
              </w:rPr>
              <w:t>5.5%</w:t>
            </w:r>
          </w:p>
        </w:tc>
        <w:tc>
          <w:tcPr>
            <w:tcW w:w="925" w:type="dxa"/>
            <w:tcBorders>
              <w:top w:val="nil"/>
              <w:left w:val="single" w:sz="8" w:space="0" w:color="auto"/>
              <w:bottom w:val="single" w:sz="8" w:space="0" w:color="auto"/>
              <w:right w:val="single" w:sz="8" w:space="0" w:color="auto"/>
            </w:tcBorders>
            <w:shd w:val="clear" w:color="000000" w:fill="E2EFD9"/>
            <w:vAlign w:val="center"/>
            <w:hideMark/>
          </w:tcPr>
          <w:p w14:paraId="77952E59" w14:textId="77777777" w:rsidR="00165C74" w:rsidRPr="00165C74" w:rsidRDefault="00165C74" w:rsidP="00165C74">
            <w:pPr>
              <w:jc w:val="right"/>
              <w:rPr>
                <w:rFonts w:ascii="Arial" w:hAnsi="Arial" w:cs="Arial"/>
                <w:b/>
                <w:bCs/>
                <w:sz w:val="18"/>
                <w:szCs w:val="18"/>
              </w:rPr>
            </w:pPr>
            <w:r w:rsidRPr="00165C74">
              <w:rPr>
                <w:rFonts w:ascii="Arial" w:hAnsi="Arial" w:cs="Arial"/>
                <w:b/>
                <w:bCs/>
                <w:sz w:val="18"/>
                <w:szCs w:val="18"/>
              </w:rPr>
              <w:t xml:space="preserve">$49,047 </w:t>
            </w:r>
          </w:p>
        </w:tc>
      </w:tr>
      <w:tr w:rsidR="00165C74" w:rsidRPr="00165C74" w14:paraId="6E01AFAE" w14:textId="77777777" w:rsidTr="00165C74">
        <w:trPr>
          <w:divId w:val="1474903852"/>
          <w:trHeight w:val="540"/>
        </w:trPr>
        <w:tc>
          <w:tcPr>
            <w:tcW w:w="1358" w:type="dxa"/>
            <w:vMerge w:val="restart"/>
            <w:tcBorders>
              <w:top w:val="nil"/>
              <w:left w:val="single" w:sz="8" w:space="0" w:color="auto"/>
              <w:bottom w:val="single" w:sz="8" w:space="0" w:color="000000"/>
              <w:right w:val="single" w:sz="8" w:space="0" w:color="auto"/>
            </w:tcBorders>
            <w:shd w:val="clear" w:color="auto" w:fill="auto"/>
            <w:hideMark/>
          </w:tcPr>
          <w:p w14:paraId="340C86D9"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 xml:space="preserve">Contract #2 Rehab Terminal Roof </w:t>
            </w:r>
            <w:r w:rsidRPr="00165C74">
              <w:rPr>
                <w:rFonts w:ascii="Arial" w:hAnsi="Arial" w:cs="Arial"/>
                <w:sz w:val="18"/>
                <w:szCs w:val="18"/>
              </w:rPr>
              <w:lastRenderedPageBreak/>
              <w:t xml:space="preserve">(Construction)  (BIL) </w:t>
            </w:r>
          </w:p>
        </w:tc>
        <w:tc>
          <w:tcPr>
            <w:tcW w:w="1865" w:type="dxa"/>
            <w:tcBorders>
              <w:top w:val="nil"/>
              <w:left w:val="nil"/>
              <w:bottom w:val="single" w:sz="8" w:space="0" w:color="auto"/>
              <w:right w:val="single" w:sz="8" w:space="0" w:color="auto"/>
            </w:tcBorders>
            <w:shd w:val="clear" w:color="auto" w:fill="auto"/>
            <w:vAlign w:val="center"/>
            <w:hideMark/>
          </w:tcPr>
          <w:p w14:paraId="5F9DFBF6"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lastRenderedPageBreak/>
              <w:t>Mobilization, Traffic Control</w:t>
            </w:r>
          </w:p>
        </w:tc>
        <w:tc>
          <w:tcPr>
            <w:tcW w:w="817" w:type="dxa"/>
            <w:tcBorders>
              <w:top w:val="nil"/>
              <w:left w:val="nil"/>
              <w:bottom w:val="single" w:sz="8" w:space="0" w:color="auto"/>
              <w:right w:val="single" w:sz="8" w:space="0" w:color="auto"/>
            </w:tcBorders>
            <w:shd w:val="clear" w:color="auto" w:fill="auto"/>
            <w:noWrap/>
            <w:vAlign w:val="center"/>
            <w:hideMark/>
          </w:tcPr>
          <w:p w14:paraId="4AD7F0FF"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237310</w:t>
            </w:r>
          </w:p>
        </w:tc>
        <w:tc>
          <w:tcPr>
            <w:tcW w:w="1855" w:type="dxa"/>
            <w:tcBorders>
              <w:top w:val="nil"/>
              <w:left w:val="nil"/>
              <w:bottom w:val="single" w:sz="8" w:space="0" w:color="auto"/>
              <w:right w:val="single" w:sz="8" w:space="0" w:color="auto"/>
            </w:tcBorders>
            <w:shd w:val="clear" w:color="auto" w:fill="auto"/>
            <w:vAlign w:val="center"/>
            <w:hideMark/>
          </w:tcPr>
          <w:p w14:paraId="59453E4D" w14:textId="77777777" w:rsidR="00165C74" w:rsidRPr="00165C74" w:rsidRDefault="00165C74" w:rsidP="00165C74">
            <w:pPr>
              <w:rPr>
                <w:rFonts w:ascii="Arial" w:hAnsi="Arial" w:cs="Arial"/>
                <w:color w:val="333333"/>
                <w:sz w:val="18"/>
                <w:szCs w:val="18"/>
              </w:rPr>
            </w:pPr>
            <w:r w:rsidRPr="00165C74">
              <w:rPr>
                <w:rFonts w:ascii="Arial" w:hAnsi="Arial" w:cs="Arial"/>
                <w:color w:val="333333"/>
                <w:sz w:val="18"/>
                <w:szCs w:val="18"/>
              </w:rPr>
              <w:t>Highway, Street &amp; Bridge Construction</w:t>
            </w:r>
          </w:p>
        </w:tc>
        <w:tc>
          <w:tcPr>
            <w:tcW w:w="1160" w:type="dxa"/>
            <w:tcBorders>
              <w:top w:val="nil"/>
              <w:left w:val="nil"/>
              <w:bottom w:val="single" w:sz="8" w:space="0" w:color="auto"/>
              <w:right w:val="single" w:sz="8" w:space="0" w:color="auto"/>
            </w:tcBorders>
            <w:shd w:val="clear" w:color="auto" w:fill="auto"/>
            <w:vAlign w:val="center"/>
            <w:hideMark/>
          </w:tcPr>
          <w:p w14:paraId="5073FDBE"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24,700 </w:t>
            </w:r>
          </w:p>
        </w:tc>
        <w:tc>
          <w:tcPr>
            <w:tcW w:w="827" w:type="dxa"/>
            <w:tcBorders>
              <w:top w:val="nil"/>
              <w:left w:val="nil"/>
              <w:bottom w:val="single" w:sz="8" w:space="0" w:color="auto"/>
              <w:right w:val="single" w:sz="8" w:space="0" w:color="auto"/>
            </w:tcBorders>
            <w:shd w:val="clear" w:color="auto" w:fill="auto"/>
            <w:vAlign w:val="center"/>
            <w:hideMark/>
          </w:tcPr>
          <w:p w14:paraId="0CDA3FD6"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63</w:t>
            </w:r>
          </w:p>
        </w:tc>
        <w:tc>
          <w:tcPr>
            <w:tcW w:w="937" w:type="dxa"/>
            <w:tcBorders>
              <w:top w:val="nil"/>
              <w:left w:val="nil"/>
              <w:bottom w:val="single" w:sz="8" w:space="0" w:color="auto"/>
              <w:right w:val="single" w:sz="8" w:space="0" w:color="auto"/>
            </w:tcBorders>
            <w:shd w:val="clear" w:color="auto" w:fill="auto"/>
            <w:vAlign w:val="center"/>
            <w:hideMark/>
          </w:tcPr>
          <w:p w14:paraId="2BCFB81B"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w:t>
            </w:r>
          </w:p>
        </w:tc>
        <w:tc>
          <w:tcPr>
            <w:tcW w:w="816" w:type="dxa"/>
            <w:tcBorders>
              <w:top w:val="nil"/>
              <w:left w:val="nil"/>
              <w:bottom w:val="single" w:sz="8" w:space="0" w:color="auto"/>
              <w:right w:val="single" w:sz="8" w:space="0" w:color="auto"/>
            </w:tcBorders>
            <w:shd w:val="clear" w:color="auto" w:fill="auto"/>
            <w:vAlign w:val="center"/>
            <w:hideMark/>
          </w:tcPr>
          <w:p w14:paraId="5AD6A299"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1.6%</w:t>
            </w:r>
          </w:p>
        </w:tc>
        <w:tc>
          <w:tcPr>
            <w:tcW w:w="925" w:type="dxa"/>
            <w:tcBorders>
              <w:top w:val="nil"/>
              <w:left w:val="nil"/>
              <w:bottom w:val="single" w:sz="8" w:space="0" w:color="auto"/>
              <w:right w:val="single" w:sz="8" w:space="0" w:color="auto"/>
            </w:tcBorders>
            <w:shd w:val="clear" w:color="auto" w:fill="auto"/>
            <w:vAlign w:val="center"/>
            <w:hideMark/>
          </w:tcPr>
          <w:p w14:paraId="7728A9A9"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$392 </w:t>
            </w:r>
          </w:p>
        </w:tc>
      </w:tr>
      <w:tr w:rsidR="00165C74" w:rsidRPr="00165C74" w14:paraId="6D11431D" w14:textId="77777777" w:rsidTr="00165C74">
        <w:trPr>
          <w:divId w:val="1474903852"/>
          <w:trHeight w:val="255"/>
        </w:trPr>
        <w:tc>
          <w:tcPr>
            <w:tcW w:w="1358" w:type="dxa"/>
            <w:vMerge/>
            <w:tcBorders>
              <w:top w:val="nil"/>
              <w:left w:val="single" w:sz="8" w:space="0" w:color="auto"/>
              <w:bottom w:val="single" w:sz="8" w:space="0" w:color="000000"/>
              <w:right w:val="single" w:sz="8" w:space="0" w:color="auto"/>
            </w:tcBorders>
            <w:vAlign w:val="center"/>
            <w:hideMark/>
          </w:tcPr>
          <w:p w14:paraId="51BD86A5" w14:textId="77777777" w:rsidR="00165C74" w:rsidRPr="00165C74" w:rsidRDefault="00165C74" w:rsidP="00165C74">
            <w:pPr>
              <w:rPr>
                <w:rFonts w:ascii="Arial" w:hAnsi="Arial" w:cs="Arial"/>
                <w:sz w:val="18"/>
                <w:szCs w:val="18"/>
              </w:rPr>
            </w:pPr>
          </w:p>
        </w:tc>
        <w:tc>
          <w:tcPr>
            <w:tcW w:w="1865" w:type="dxa"/>
            <w:tcBorders>
              <w:top w:val="nil"/>
              <w:left w:val="nil"/>
              <w:bottom w:val="single" w:sz="8" w:space="0" w:color="auto"/>
              <w:right w:val="single" w:sz="8" w:space="0" w:color="auto"/>
            </w:tcBorders>
            <w:shd w:val="clear" w:color="auto" w:fill="auto"/>
            <w:vAlign w:val="center"/>
            <w:hideMark/>
          </w:tcPr>
          <w:p w14:paraId="6EE33916"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Electrical Contractors</w:t>
            </w:r>
          </w:p>
        </w:tc>
        <w:tc>
          <w:tcPr>
            <w:tcW w:w="817" w:type="dxa"/>
            <w:tcBorders>
              <w:top w:val="nil"/>
              <w:left w:val="nil"/>
              <w:bottom w:val="single" w:sz="8" w:space="0" w:color="auto"/>
              <w:right w:val="single" w:sz="8" w:space="0" w:color="auto"/>
            </w:tcBorders>
            <w:shd w:val="clear" w:color="auto" w:fill="auto"/>
            <w:noWrap/>
            <w:vAlign w:val="center"/>
            <w:hideMark/>
          </w:tcPr>
          <w:p w14:paraId="1E11F655"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238210</w:t>
            </w:r>
          </w:p>
        </w:tc>
        <w:tc>
          <w:tcPr>
            <w:tcW w:w="1855" w:type="dxa"/>
            <w:tcBorders>
              <w:top w:val="nil"/>
              <w:left w:val="nil"/>
              <w:bottom w:val="single" w:sz="8" w:space="0" w:color="auto"/>
              <w:right w:val="single" w:sz="8" w:space="0" w:color="auto"/>
            </w:tcBorders>
            <w:shd w:val="clear" w:color="auto" w:fill="auto"/>
            <w:vAlign w:val="center"/>
            <w:hideMark/>
          </w:tcPr>
          <w:p w14:paraId="3223DFBD" w14:textId="77777777" w:rsidR="00165C74" w:rsidRPr="00165C74" w:rsidRDefault="00165C74" w:rsidP="00165C74">
            <w:pPr>
              <w:rPr>
                <w:rFonts w:ascii="Arial" w:hAnsi="Arial" w:cs="Arial"/>
                <w:sz w:val="18"/>
                <w:szCs w:val="18"/>
              </w:rPr>
            </w:pPr>
            <w:r w:rsidRPr="00165C74">
              <w:rPr>
                <w:rFonts w:ascii="Arial" w:hAnsi="Arial" w:cs="Arial"/>
                <w:sz w:val="18"/>
                <w:szCs w:val="18"/>
              </w:rPr>
              <w:t>Electrical Contractors</w:t>
            </w:r>
          </w:p>
        </w:tc>
        <w:tc>
          <w:tcPr>
            <w:tcW w:w="1160" w:type="dxa"/>
            <w:tcBorders>
              <w:top w:val="nil"/>
              <w:left w:val="nil"/>
              <w:bottom w:val="single" w:sz="8" w:space="0" w:color="auto"/>
              <w:right w:val="single" w:sz="8" w:space="0" w:color="auto"/>
            </w:tcBorders>
            <w:shd w:val="clear" w:color="auto" w:fill="auto"/>
            <w:vAlign w:val="center"/>
            <w:hideMark/>
          </w:tcPr>
          <w:p w14:paraId="254B2CBB"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9,500 </w:t>
            </w:r>
          </w:p>
        </w:tc>
        <w:tc>
          <w:tcPr>
            <w:tcW w:w="827" w:type="dxa"/>
            <w:tcBorders>
              <w:top w:val="nil"/>
              <w:left w:val="nil"/>
              <w:bottom w:val="single" w:sz="8" w:space="0" w:color="auto"/>
              <w:right w:val="single" w:sz="8" w:space="0" w:color="auto"/>
            </w:tcBorders>
            <w:shd w:val="clear" w:color="auto" w:fill="auto"/>
            <w:vAlign w:val="center"/>
            <w:hideMark/>
          </w:tcPr>
          <w:p w14:paraId="4FFFB7F5"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375</w:t>
            </w:r>
          </w:p>
        </w:tc>
        <w:tc>
          <w:tcPr>
            <w:tcW w:w="937" w:type="dxa"/>
            <w:tcBorders>
              <w:top w:val="nil"/>
              <w:left w:val="nil"/>
              <w:bottom w:val="single" w:sz="8" w:space="0" w:color="auto"/>
              <w:right w:val="single" w:sz="8" w:space="0" w:color="auto"/>
            </w:tcBorders>
            <w:shd w:val="clear" w:color="auto" w:fill="auto"/>
            <w:vAlign w:val="center"/>
            <w:hideMark/>
          </w:tcPr>
          <w:p w14:paraId="20410A6C"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w:t>
            </w:r>
          </w:p>
        </w:tc>
        <w:tc>
          <w:tcPr>
            <w:tcW w:w="816" w:type="dxa"/>
            <w:tcBorders>
              <w:top w:val="nil"/>
              <w:left w:val="nil"/>
              <w:bottom w:val="single" w:sz="8" w:space="0" w:color="auto"/>
              <w:right w:val="single" w:sz="8" w:space="0" w:color="auto"/>
            </w:tcBorders>
            <w:shd w:val="clear" w:color="auto" w:fill="auto"/>
            <w:vAlign w:val="center"/>
            <w:hideMark/>
          </w:tcPr>
          <w:p w14:paraId="7A399198"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0.8%</w:t>
            </w:r>
          </w:p>
        </w:tc>
        <w:tc>
          <w:tcPr>
            <w:tcW w:w="925" w:type="dxa"/>
            <w:tcBorders>
              <w:top w:val="nil"/>
              <w:left w:val="nil"/>
              <w:bottom w:val="single" w:sz="8" w:space="0" w:color="auto"/>
              <w:right w:val="single" w:sz="8" w:space="0" w:color="auto"/>
            </w:tcBorders>
            <w:shd w:val="clear" w:color="auto" w:fill="auto"/>
            <w:vAlign w:val="center"/>
            <w:hideMark/>
          </w:tcPr>
          <w:p w14:paraId="0D93758C"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$76 </w:t>
            </w:r>
          </w:p>
        </w:tc>
      </w:tr>
      <w:tr w:rsidR="00165C74" w:rsidRPr="00165C74" w14:paraId="1B5BEC54" w14:textId="77777777" w:rsidTr="00165C74">
        <w:trPr>
          <w:divId w:val="1474903852"/>
          <w:trHeight w:val="495"/>
        </w:trPr>
        <w:tc>
          <w:tcPr>
            <w:tcW w:w="1358" w:type="dxa"/>
            <w:vMerge/>
            <w:tcBorders>
              <w:top w:val="nil"/>
              <w:left w:val="single" w:sz="8" w:space="0" w:color="auto"/>
              <w:bottom w:val="single" w:sz="8" w:space="0" w:color="000000"/>
              <w:right w:val="single" w:sz="8" w:space="0" w:color="auto"/>
            </w:tcBorders>
            <w:vAlign w:val="center"/>
            <w:hideMark/>
          </w:tcPr>
          <w:p w14:paraId="4A48A5C6" w14:textId="77777777" w:rsidR="00165C74" w:rsidRPr="00165C74" w:rsidRDefault="00165C74" w:rsidP="00165C74">
            <w:pPr>
              <w:rPr>
                <w:rFonts w:ascii="Arial" w:hAnsi="Arial" w:cs="Arial"/>
                <w:sz w:val="18"/>
                <w:szCs w:val="18"/>
              </w:rPr>
            </w:pPr>
          </w:p>
        </w:tc>
        <w:tc>
          <w:tcPr>
            <w:tcW w:w="1865" w:type="dxa"/>
            <w:tcBorders>
              <w:top w:val="nil"/>
              <w:left w:val="nil"/>
              <w:bottom w:val="single" w:sz="8" w:space="0" w:color="auto"/>
              <w:right w:val="single" w:sz="8" w:space="0" w:color="auto"/>
            </w:tcBorders>
            <w:shd w:val="clear" w:color="auto" w:fill="auto"/>
            <w:vAlign w:val="center"/>
            <w:hideMark/>
          </w:tcPr>
          <w:p w14:paraId="600C68AE"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Airport Bldg</w:t>
            </w:r>
            <w:r>
              <w:rPr>
                <w:rFonts w:ascii="Arial" w:hAnsi="Arial" w:cs="Arial"/>
                <w:color w:val="000000"/>
                <w:sz w:val="18"/>
                <w:szCs w:val="18"/>
              </w:rPr>
              <w:t>.</w:t>
            </w:r>
            <w:r w:rsidRPr="00165C74">
              <w:rPr>
                <w:rFonts w:ascii="Arial" w:hAnsi="Arial" w:cs="Arial"/>
                <w:color w:val="000000"/>
                <w:sz w:val="18"/>
                <w:szCs w:val="18"/>
              </w:rPr>
              <w:t xml:space="preserve"> Contractor</w:t>
            </w:r>
          </w:p>
        </w:tc>
        <w:tc>
          <w:tcPr>
            <w:tcW w:w="817" w:type="dxa"/>
            <w:tcBorders>
              <w:top w:val="nil"/>
              <w:left w:val="nil"/>
              <w:bottom w:val="single" w:sz="8" w:space="0" w:color="auto"/>
              <w:right w:val="single" w:sz="8" w:space="0" w:color="auto"/>
            </w:tcBorders>
            <w:shd w:val="clear" w:color="auto" w:fill="auto"/>
            <w:noWrap/>
            <w:vAlign w:val="center"/>
            <w:hideMark/>
          </w:tcPr>
          <w:p w14:paraId="5718CD8D"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236220</w:t>
            </w:r>
          </w:p>
        </w:tc>
        <w:tc>
          <w:tcPr>
            <w:tcW w:w="1855" w:type="dxa"/>
            <w:tcBorders>
              <w:top w:val="nil"/>
              <w:left w:val="nil"/>
              <w:bottom w:val="single" w:sz="8" w:space="0" w:color="auto"/>
              <w:right w:val="single" w:sz="8" w:space="0" w:color="auto"/>
            </w:tcBorders>
            <w:shd w:val="clear" w:color="auto" w:fill="auto"/>
            <w:vAlign w:val="center"/>
            <w:hideMark/>
          </w:tcPr>
          <w:p w14:paraId="6D927B1A" w14:textId="77777777" w:rsidR="00165C74" w:rsidRPr="00165C74" w:rsidRDefault="00165C74" w:rsidP="00165C74">
            <w:pPr>
              <w:rPr>
                <w:rFonts w:ascii="Arial" w:hAnsi="Arial" w:cs="Arial"/>
                <w:sz w:val="18"/>
                <w:szCs w:val="18"/>
              </w:rPr>
            </w:pPr>
            <w:r w:rsidRPr="00165C74">
              <w:rPr>
                <w:rFonts w:ascii="Arial" w:hAnsi="Arial" w:cs="Arial"/>
                <w:sz w:val="18"/>
                <w:szCs w:val="18"/>
              </w:rPr>
              <w:t>Comm. Bldg. Construction</w:t>
            </w:r>
          </w:p>
        </w:tc>
        <w:tc>
          <w:tcPr>
            <w:tcW w:w="1160" w:type="dxa"/>
            <w:tcBorders>
              <w:top w:val="nil"/>
              <w:left w:val="nil"/>
              <w:bottom w:val="single" w:sz="8" w:space="0" w:color="auto"/>
              <w:right w:val="single" w:sz="8" w:space="0" w:color="auto"/>
            </w:tcBorders>
            <w:shd w:val="clear" w:color="auto" w:fill="auto"/>
            <w:vAlign w:val="center"/>
            <w:hideMark/>
          </w:tcPr>
          <w:p w14:paraId="27898F54"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171,000 </w:t>
            </w:r>
          </w:p>
        </w:tc>
        <w:tc>
          <w:tcPr>
            <w:tcW w:w="827" w:type="dxa"/>
            <w:tcBorders>
              <w:top w:val="nil"/>
              <w:left w:val="nil"/>
              <w:bottom w:val="single" w:sz="8" w:space="0" w:color="auto"/>
              <w:right w:val="single" w:sz="8" w:space="0" w:color="auto"/>
            </w:tcBorders>
            <w:shd w:val="clear" w:color="auto" w:fill="auto"/>
            <w:vAlign w:val="center"/>
            <w:hideMark/>
          </w:tcPr>
          <w:p w14:paraId="634C5F28"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254</w:t>
            </w:r>
          </w:p>
        </w:tc>
        <w:tc>
          <w:tcPr>
            <w:tcW w:w="937" w:type="dxa"/>
            <w:tcBorders>
              <w:top w:val="nil"/>
              <w:left w:val="nil"/>
              <w:bottom w:val="single" w:sz="8" w:space="0" w:color="auto"/>
              <w:right w:val="single" w:sz="8" w:space="0" w:color="auto"/>
            </w:tcBorders>
            <w:shd w:val="clear" w:color="auto" w:fill="auto"/>
            <w:vAlign w:val="center"/>
            <w:hideMark/>
          </w:tcPr>
          <w:p w14:paraId="03EB72FA"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6</w:t>
            </w:r>
          </w:p>
        </w:tc>
        <w:tc>
          <w:tcPr>
            <w:tcW w:w="816" w:type="dxa"/>
            <w:tcBorders>
              <w:top w:val="nil"/>
              <w:left w:val="nil"/>
              <w:bottom w:val="single" w:sz="8" w:space="0" w:color="auto"/>
              <w:right w:val="single" w:sz="8" w:space="0" w:color="auto"/>
            </w:tcBorders>
            <w:shd w:val="clear" w:color="auto" w:fill="auto"/>
            <w:vAlign w:val="center"/>
            <w:hideMark/>
          </w:tcPr>
          <w:p w14:paraId="7AA69471"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2.4%</w:t>
            </w:r>
          </w:p>
        </w:tc>
        <w:tc>
          <w:tcPr>
            <w:tcW w:w="925" w:type="dxa"/>
            <w:tcBorders>
              <w:top w:val="nil"/>
              <w:left w:val="nil"/>
              <w:bottom w:val="single" w:sz="8" w:space="0" w:color="auto"/>
              <w:right w:val="single" w:sz="8" w:space="0" w:color="auto"/>
            </w:tcBorders>
            <w:shd w:val="clear" w:color="auto" w:fill="auto"/>
            <w:vAlign w:val="center"/>
            <w:hideMark/>
          </w:tcPr>
          <w:p w14:paraId="6399B905"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$4,039 </w:t>
            </w:r>
          </w:p>
        </w:tc>
      </w:tr>
      <w:tr w:rsidR="00165C74" w:rsidRPr="00165C74" w14:paraId="29A23454" w14:textId="77777777" w:rsidTr="00165C74">
        <w:trPr>
          <w:divId w:val="1474903852"/>
          <w:trHeight w:val="495"/>
        </w:trPr>
        <w:tc>
          <w:tcPr>
            <w:tcW w:w="1358" w:type="dxa"/>
            <w:vMerge/>
            <w:tcBorders>
              <w:top w:val="nil"/>
              <w:left w:val="single" w:sz="8" w:space="0" w:color="auto"/>
              <w:bottom w:val="single" w:sz="8" w:space="0" w:color="000000"/>
              <w:right w:val="single" w:sz="8" w:space="0" w:color="auto"/>
            </w:tcBorders>
            <w:vAlign w:val="center"/>
            <w:hideMark/>
          </w:tcPr>
          <w:p w14:paraId="3086217E" w14:textId="77777777" w:rsidR="00165C74" w:rsidRPr="00165C74" w:rsidRDefault="00165C74" w:rsidP="00165C74">
            <w:pPr>
              <w:rPr>
                <w:rFonts w:ascii="Arial" w:hAnsi="Arial" w:cs="Arial"/>
                <w:sz w:val="18"/>
                <w:szCs w:val="18"/>
              </w:rPr>
            </w:pPr>
          </w:p>
        </w:tc>
        <w:tc>
          <w:tcPr>
            <w:tcW w:w="1865" w:type="dxa"/>
            <w:tcBorders>
              <w:top w:val="nil"/>
              <w:left w:val="nil"/>
              <w:bottom w:val="single" w:sz="8" w:space="0" w:color="auto"/>
              <w:right w:val="single" w:sz="8" w:space="0" w:color="auto"/>
            </w:tcBorders>
            <w:shd w:val="clear" w:color="auto" w:fill="auto"/>
            <w:vAlign w:val="center"/>
            <w:hideMark/>
          </w:tcPr>
          <w:p w14:paraId="24BFA37C"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Mechanical/PLBG Contractors</w:t>
            </w:r>
          </w:p>
        </w:tc>
        <w:tc>
          <w:tcPr>
            <w:tcW w:w="817" w:type="dxa"/>
            <w:tcBorders>
              <w:top w:val="nil"/>
              <w:left w:val="nil"/>
              <w:bottom w:val="single" w:sz="8" w:space="0" w:color="auto"/>
              <w:right w:val="single" w:sz="8" w:space="0" w:color="auto"/>
            </w:tcBorders>
            <w:shd w:val="clear" w:color="auto" w:fill="auto"/>
            <w:noWrap/>
            <w:vAlign w:val="center"/>
            <w:hideMark/>
          </w:tcPr>
          <w:p w14:paraId="66EF952D"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238220</w:t>
            </w:r>
          </w:p>
        </w:tc>
        <w:tc>
          <w:tcPr>
            <w:tcW w:w="1855" w:type="dxa"/>
            <w:tcBorders>
              <w:top w:val="nil"/>
              <w:left w:val="nil"/>
              <w:bottom w:val="single" w:sz="8" w:space="0" w:color="auto"/>
              <w:right w:val="single" w:sz="8" w:space="0" w:color="auto"/>
            </w:tcBorders>
            <w:shd w:val="clear" w:color="auto" w:fill="auto"/>
            <w:vAlign w:val="bottom"/>
            <w:hideMark/>
          </w:tcPr>
          <w:p w14:paraId="103AC3FB" w14:textId="77777777" w:rsidR="00165C74" w:rsidRPr="00165C74" w:rsidRDefault="00165C74" w:rsidP="00165C74">
            <w:pPr>
              <w:rPr>
                <w:rFonts w:ascii="Arial" w:hAnsi="Arial" w:cs="Arial"/>
                <w:sz w:val="18"/>
                <w:szCs w:val="18"/>
              </w:rPr>
            </w:pPr>
            <w:r w:rsidRPr="00165C74">
              <w:rPr>
                <w:rFonts w:ascii="Arial" w:hAnsi="Arial" w:cs="Arial"/>
                <w:sz w:val="18"/>
                <w:szCs w:val="18"/>
              </w:rPr>
              <w:t>Mechanical Contractors</w:t>
            </w:r>
          </w:p>
        </w:tc>
        <w:tc>
          <w:tcPr>
            <w:tcW w:w="1160" w:type="dxa"/>
            <w:tcBorders>
              <w:top w:val="nil"/>
              <w:left w:val="nil"/>
              <w:bottom w:val="single" w:sz="8" w:space="0" w:color="auto"/>
              <w:right w:val="single" w:sz="8" w:space="0" w:color="auto"/>
            </w:tcBorders>
            <w:shd w:val="clear" w:color="auto" w:fill="auto"/>
            <w:noWrap/>
            <w:vAlign w:val="bottom"/>
            <w:hideMark/>
          </w:tcPr>
          <w:p w14:paraId="397D257D"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9,500 </w:t>
            </w:r>
          </w:p>
        </w:tc>
        <w:tc>
          <w:tcPr>
            <w:tcW w:w="827" w:type="dxa"/>
            <w:tcBorders>
              <w:top w:val="nil"/>
              <w:left w:val="nil"/>
              <w:bottom w:val="single" w:sz="8" w:space="0" w:color="auto"/>
              <w:right w:val="single" w:sz="8" w:space="0" w:color="auto"/>
            </w:tcBorders>
            <w:shd w:val="clear" w:color="auto" w:fill="auto"/>
            <w:vAlign w:val="center"/>
            <w:hideMark/>
          </w:tcPr>
          <w:p w14:paraId="1113F3D2"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517</w:t>
            </w:r>
          </w:p>
        </w:tc>
        <w:tc>
          <w:tcPr>
            <w:tcW w:w="937" w:type="dxa"/>
            <w:tcBorders>
              <w:top w:val="nil"/>
              <w:left w:val="nil"/>
              <w:bottom w:val="single" w:sz="8" w:space="0" w:color="auto"/>
              <w:right w:val="single" w:sz="8" w:space="0" w:color="auto"/>
            </w:tcBorders>
            <w:shd w:val="clear" w:color="auto" w:fill="auto"/>
            <w:vAlign w:val="bottom"/>
            <w:hideMark/>
          </w:tcPr>
          <w:p w14:paraId="457D76BC"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w:t>
            </w:r>
          </w:p>
        </w:tc>
        <w:tc>
          <w:tcPr>
            <w:tcW w:w="816" w:type="dxa"/>
            <w:tcBorders>
              <w:top w:val="nil"/>
              <w:left w:val="nil"/>
              <w:bottom w:val="single" w:sz="8" w:space="0" w:color="auto"/>
              <w:right w:val="single" w:sz="8" w:space="0" w:color="auto"/>
            </w:tcBorders>
            <w:shd w:val="clear" w:color="auto" w:fill="auto"/>
            <w:vAlign w:val="center"/>
            <w:hideMark/>
          </w:tcPr>
          <w:p w14:paraId="7940F404"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0.6%</w:t>
            </w:r>
          </w:p>
        </w:tc>
        <w:tc>
          <w:tcPr>
            <w:tcW w:w="925" w:type="dxa"/>
            <w:tcBorders>
              <w:top w:val="nil"/>
              <w:left w:val="nil"/>
              <w:bottom w:val="single" w:sz="8" w:space="0" w:color="auto"/>
              <w:right w:val="single" w:sz="8" w:space="0" w:color="auto"/>
            </w:tcBorders>
            <w:shd w:val="clear" w:color="auto" w:fill="auto"/>
            <w:vAlign w:val="center"/>
            <w:hideMark/>
          </w:tcPr>
          <w:p w14:paraId="4BDE48F8"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$55 </w:t>
            </w:r>
          </w:p>
        </w:tc>
      </w:tr>
      <w:tr w:rsidR="00165C74" w:rsidRPr="00165C74" w14:paraId="753A1D8C" w14:textId="77777777" w:rsidTr="00165C74">
        <w:trPr>
          <w:divId w:val="1474903852"/>
          <w:trHeight w:val="255"/>
        </w:trPr>
        <w:tc>
          <w:tcPr>
            <w:tcW w:w="1358" w:type="dxa"/>
            <w:vMerge/>
            <w:tcBorders>
              <w:top w:val="nil"/>
              <w:left w:val="single" w:sz="8" w:space="0" w:color="auto"/>
              <w:bottom w:val="single" w:sz="8" w:space="0" w:color="000000"/>
              <w:right w:val="single" w:sz="8" w:space="0" w:color="auto"/>
            </w:tcBorders>
            <w:vAlign w:val="center"/>
            <w:hideMark/>
          </w:tcPr>
          <w:p w14:paraId="4EBE3303" w14:textId="77777777" w:rsidR="00165C74" w:rsidRPr="00165C74" w:rsidRDefault="00165C74" w:rsidP="00165C74">
            <w:pPr>
              <w:rPr>
                <w:rFonts w:ascii="Arial" w:hAnsi="Arial" w:cs="Arial"/>
                <w:sz w:val="18"/>
                <w:szCs w:val="18"/>
              </w:rPr>
            </w:pPr>
          </w:p>
        </w:tc>
        <w:tc>
          <w:tcPr>
            <w:tcW w:w="1865" w:type="dxa"/>
            <w:tcBorders>
              <w:top w:val="nil"/>
              <w:left w:val="nil"/>
              <w:bottom w:val="single" w:sz="8" w:space="0" w:color="auto"/>
              <w:right w:val="single" w:sz="8" w:space="0" w:color="auto"/>
            </w:tcBorders>
            <w:shd w:val="clear" w:color="auto" w:fill="auto"/>
            <w:vAlign w:val="center"/>
            <w:hideMark/>
          </w:tcPr>
          <w:p w14:paraId="71B7D247"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Demolition</w:t>
            </w:r>
          </w:p>
        </w:tc>
        <w:tc>
          <w:tcPr>
            <w:tcW w:w="817" w:type="dxa"/>
            <w:tcBorders>
              <w:top w:val="nil"/>
              <w:left w:val="nil"/>
              <w:bottom w:val="single" w:sz="8" w:space="0" w:color="auto"/>
              <w:right w:val="single" w:sz="8" w:space="0" w:color="auto"/>
            </w:tcBorders>
            <w:shd w:val="clear" w:color="auto" w:fill="auto"/>
            <w:noWrap/>
            <w:vAlign w:val="center"/>
            <w:hideMark/>
          </w:tcPr>
          <w:p w14:paraId="340AE5FB"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238910</w:t>
            </w:r>
          </w:p>
        </w:tc>
        <w:tc>
          <w:tcPr>
            <w:tcW w:w="1855" w:type="dxa"/>
            <w:tcBorders>
              <w:top w:val="nil"/>
              <w:left w:val="nil"/>
              <w:bottom w:val="single" w:sz="8" w:space="0" w:color="auto"/>
              <w:right w:val="single" w:sz="8" w:space="0" w:color="auto"/>
            </w:tcBorders>
            <w:shd w:val="clear" w:color="auto" w:fill="auto"/>
            <w:vAlign w:val="center"/>
            <w:hideMark/>
          </w:tcPr>
          <w:p w14:paraId="21258F26" w14:textId="77777777" w:rsidR="00165C74" w:rsidRPr="00165C74" w:rsidRDefault="00165C74" w:rsidP="00165C74">
            <w:pPr>
              <w:rPr>
                <w:rFonts w:ascii="Arial" w:hAnsi="Arial" w:cs="Arial"/>
                <w:sz w:val="18"/>
                <w:szCs w:val="18"/>
              </w:rPr>
            </w:pPr>
            <w:r w:rsidRPr="00165C74">
              <w:rPr>
                <w:rFonts w:ascii="Arial" w:hAnsi="Arial" w:cs="Arial"/>
                <w:sz w:val="18"/>
                <w:szCs w:val="18"/>
              </w:rPr>
              <w:t>Site Preparation</w:t>
            </w:r>
          </w:p>
        </w:tc>
        <w:tc>
          <w:tcPr>
            <w:tcW w:w="1160" w:type="dxa"/>
            <w:tcBorders>
              <w:top w:val="nil"/>
              <w:left w:val="nil"/>
              <w:bottom w:val="single" w:sz="8" w:space="0" w:color="auto"/>
              <w:right w:val="single" w:sz="8" w:space="0" w:color="auto"/>
            </w:tcBorders>
            <w:shd w:val="clear" w:color="auto" w:fill="auto"/>
            <w:vAlign w:val="center"/>
            <w:hideMark/>
          </w:tcPr>
          <w:p w14:paraId="38F16ACA"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22,800 </w:t>
            </w:r>
          </w:p>
        </w:tc>
        <w:tc>
          <w:tcPr>
            <w:tcW w:w="827" w:type="dxa"/>
            <w:tcBorders>
              <w:top w:val="nil"/>
              <w:left w:val="nil"/>
              <w:bottom w:val="single" w:sz="8" w:space="0" w:color="auto"/>
              <w:right w:val="single" w:sz="8" w:space="0" w:color="auto"/>
            </w:tcBorders>
            <w:shd w:val="clear" w:color="auto" w:fill="auto"/>
            <w:vAlign w:val="center"/>
            <w:hideMark/>
          </w:tcPr>
          <w:p w14:paraId="209A93E3"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246</w:t>
            </w:r>
          </w:p>
        </w:tc>
        <w:tc>
          <w:tcPr>
            <w:tcW w:w="937" w:type="dxa"/>
            <w:tcBorders>
              <w:top w:val="nil"/>
              <w:left w:val="nil"/>
              <w:bottom w:val="single" w:sz="8" w:space="0" w:color="auto"/>
              <w:right w:val="single" w:sz="8" w:space="0" w:color="auto"/>
            </w:tcBorders>
            <w:shd w:val="clear" w:color="auto" w:fill="auto"/>
            <w:vAlign w:val="center"/>
            <w:hideMark/>
          </w:tcPr>
          <w:p w14:paraId="65283066"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10</w:t>
            </w:r>
          </w:p>
        </w:tc>
        <w:tc>
          <w:tcPr>
            <w:tcW w:w="816" w:type="dxa"/>
            <w:tcBorders>
              <w:top w:val="nil"/>
              <w:left w:val="nil"/>
              <w:bottom w:val="single" w:sz="8" w:space="0" w:color="auto"/>
              <w:right w:val="single" w:sz="8" w:space="0" w:color="auto"/>
            </w:tcBorders>
            <w:shd w:val="clear" w:color="auto" w:fill="auto"/>
            <w:vAlign w:val="center"/>
            <w:hideMark/>
          </w:tcPr>
          <w:p w14:paraId="51D59717"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4.1%</w:t>
            </w:r>
          </w:p>
        </w:tc>
        <w:tc>
          <w:tcPr>
            <w:tcW w:w="925" w:type="dxa"/>
            <w:tcBorders>
              <w:top w:val="nil"/>
              <w:left w:val="nil"/>
              <w:bottom w:val="single" w:sz="8" w:space="0" w:color="auto"/>
              <w:right w:val="single" w:sz="8" w:space="0" w:color="auto"/>
            </w:tcBorders>
            <w:shd w:val="clear" w:color="auto" w:fill="auto"/>
            <w:vAlign w:val="center"/>
            <w:hideMark/>
          </w:tcPr>
          <w:p w14:paraId="0A1225A0"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$927 </w:t>
            </w:r>
          </w:p>
        </w:tc>
      </w:tr>
      <w:tr w:rsidR="00165C74" w:rsidRPr="00165C74" w14:paraId="392727EA" w14:textId="77777777" w:rsidTr="00165C74">
        <w:trPr>
          <w:divId w:val="1474903852"/>
          <w:trHeight w:val="469"/>
        </w:trPr>
        <w:tc>
          <w:tcPr>
            <w:tcW w:w="1358" w:type="dxa"/>
            <w:vMerge/>
            <w:tcBorders>
              <w:top w:val="nil"/>
              <w:left w:val="single" w:sz="8" w:space="0" w:color="auto"/>
              <w:bottom w:val="single" w:sz="8" w:space="0" w:color="000000"/>
              <w:right w:val="single" w:sz="8" w:space="0" w:color="auto"/>
            </w:tcBorders>
            <w:vAlign w:val="center"/>
            <w:hideMark/>
          </w:tcPr>
          <w:p w14:paraId="518C8D6D" w14:textId="77777777" w:rsidR="00165C74" w:rsidRPr="00165C74" w:rsidRDefault="00165C74" w:rsidP="00165C74">
            <w:pPr>
              <w:rPr>
                <w:rFonts w:ascii="Arial" w:hAnsi="Arial" w:cs="Arial"/>
                <w:sz w:val="18"/>
                <w:szCs w:val="18"/>
              </w:rPr>
            </w:pPr>
          </w:p>
        </w:tc>
        <w:tc>
          <w:tcPr>
            <w:tcW w:w="1865" w:type="dxa"/>
            <w:tcBorders>
              <w:top w:val="nil"/>
              <w:left w:val="nil"/>
              <w:bottom w:val="single" w:sz="8" w:space="0" w:color="auto"/>
              <w:right w:val="single" w:sz="8" w:space="0" w:color="auto"/>
            </w:tcBorders>
            <w:shd w:val="clear" w:color="auto" w:fill="auto"/>
            <w:vAlign w:val="center"/>
            <w:hideMark/>
          </w:tcPr>
          <w:p w14:paraId="181A7B52"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Material Suppliers</w:t>
            </w:r>
          </w:p>
        </w:tc>
        <w:tc>
          <w:tcPr>
            <w:tcW w:w="817" w:type="dxa"/>
            <w:tcBorders>
              <w:top w:val="nil"/>
              <w:left w:val="nil"/>
              <w:bottom w:val="single" w:sz="8" w:space="0" w:color="auto"/>
              <w:right w:val="single" w:sz="8" w:space="0" w:color="auto"/>
            </w:tcBorders>
            <w:shd w:val="clear" w:color="auto" w:fill="auto"/>
            <w:noWrap/>
            <w:vAlign w:val="center"/>
            <w:hideMark/>
          </w:tcPr>
          <w:p w14:paraId="4AF9C1C5"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423320</w:t>
            </w:r>
          </w:p>
        </w:tc>
        <w:tc>
          <w:tcPr>
            <w:tcW w:w="1855" w:type="dxa"/>
            <w:tcBorders>
              <w:top w:val="nil"/>
              <w:left w:val="nil"/>
              <w:bottom w:val="single" w:sz="8" w:space="0" w:color="auto"/>
              <w:right w:val="single" w:sz="8" w:space="0" w:color="auto"/>
            </w:tcBorders>
            <w:shd w:val="clear" w:color="auto" w:fill="auto"/>
            <w:vAlign w:val="center"/>
            <w:hideMark/>
          </w:tcPr>
          <w:p w14:paraId="6A8B7942" w14:textId="77777777" w:rsidR="00165C74" w:rsidRPr="00165C74" w:rsidRDefault="00165C74" w:rsidP="00165C74">
            <w:pPr>
              <w:rPr>
                <w:rFonts w:ascii="Arial" w:hAnsi="Arial" w:cs="Arial"/>
                <w:color w:val="333333"/>
                <w:sz w:val="18"/>
                <w:szCs w:val="18"/>
              </w:rPr>
            </w:pPr>
            <w:r w:rsidRPr="00165C74">
              <w:rPr>
                <w:rFonts w:ascii="Arial" w:hAnsi="Arial" w:cs="Arial"/>
                <w:color w:val="333333"/>
                <w:sz w:val="18"/>
                <w:szCs w:val="18"/>
              </w:rPr>
              <w:t>Construction Suppliers</w:t>
            </w:r>
          </w:p>
        </w:tc>
        <w:tc>
          <w:tcPr>
            <w:tcW w:w="1160" w:type="dxa"/>
            <w:tcBorders>
              <w:top w:val="nil"/>
              <w:left w:val="nil"/>
              <w:bottom w:val="single" w:sz="8" w:space="0" w:color="auto"/>
              <w:right w:val="single" w:sz="8" w:space="0" w:color="auto"/>
            </w:tcBorders>
            <w:shd w:val="clear" w:color="auto" w:fill="auto"/>
            <w:vAlign w:val="center"/>
            <w:hideMark/>
          </w:tcPr>
          <w:p w14:paraId="03B7B8E4"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38,000 </w:t>
            </w:r>
          </w:p>
        </w:tc>
        <w:tc>
          <w:tcPr>
            <w:tcW w:w="827" w:type="dxa"/>
            <w:tcBorders>
              <w:top w:val="nil"/>
              <w:left w:val="nil"/>
              <w:bottom w:val="single" w:sz="8" w:space="0" w:color="auto"/>
              <w:right w:val="single" w:sz="8" w:space="0" w:color="auto"/>
            </w:tcBorders>
            <w:shd w:val="clear" w:color="auto" w:fill="auto"/>
            <w:vAlign w:val="center"/>
            <w:hideMark/>
          </w:tcPr>
          <w:p w14:paraId="3A3CA31F"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11</w:t>
            </w:r>
          </w:p>
        </w:tc>
        <w:tc>
          <w:tcPr>
            <w:tcW w:w="937" w:type="dxa"/>
            <w:tcBorders>
              <w:top w:val="nil"/>
              <w:left w:val="nil"/>
              <w:bottom w:val="single" w:sz="8" w:space="0" w:color="auto"/>
              <w:right w:val="single" w:sz="8" w:space="0" w:color="auto"/>
            </w:tcBorders>
            <w:shd w:val="clear" w:color="auto" w:fill="auto"/>
            <w:vAlign w:val="center"/>
            <w:hideMark/>
          </w:tcPr>
          <w:p w14:paraId="434AC11E"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4</w:t>
            </w:r>
          </w:p>
        </w:tc>
        <w:tc>
          <w:tcPr>
            <w:tcW w:w="816" w:type="dxa"/>
            <w:tcBorders>
              <w:top w:val="nil"/>
              <w:left w:val="nil"/>
              <w:bottom w:val="single" w:sz="8" w:space="0" w:color="auto"/>
              <w:right w:val="single" w:sz="8" w:space="0" w:color="auto"/>
            </w:tcBorders>
            <w:shd w:val="clear" w:color="auto" w:fill="auto"/>
            <w:vAlign w:val="center"/>
            <w:hideMark/>
          </w:tcPr>
          <w:p w14:paraId="25DF621C"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36.4%</w:t>
            </w:r>
          </w:p>
        </w:tc>
        <w:tc>
          <w:tcPr>
            <w:tcW w:w="925" w:type="dxa"/>
            <w:tcBorders>
              <w:top w:val="nil"/>
              <w:left w:val="nil"/>
              <w:bottom w:val="single" w:sz="8" w:space="0" w:color="auto"/>
              <w:right w:val="single" w:sz="8" w:space="0" w:color="auto"/>
            </w:tcBorders>
            <w:shd w:val="clear" w:color="auto" w:fill="auto"/>
            <w:vAlign w:val="center"/>
            <w:hideMark/>
          </w:tcPr>
          <w:p w14:paraId="05C38738"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$13,818 </w:t>
            </w:r>
          </w:p>
        </w:tc>
      </w:tr>
      <w:tr w:rsidR="00165C74" w:rsidRPr="00165C74" w14:paraId="7077D04A" w14:textId="77777777" w:rsidTr="00165C74">
        <w:trPr>
          <w:divId w:val="1474903852"/>
          <w:trHeight w:val="255"/>
        </w:trPr>
        <w:tc>
          <w:tcPr>
            <w:tcW w:w="1358" w:type="dxa"/>
            <w:vMerge/>
            <w:tcBorders>
              <w:top w:val="nil"/>
              <w:left w:val="single" w:sz="8" w:space="0" w:color="auto"/>
              <w:bottom w:val="single" w:sz="8" w:space="0" w:color="000000"/>
              <w:right w:val="single" w:sz="8" w:space="0" w:color="auto"/>
            </w:tcBorders>
            <w:vAlign w:val="center"/>
            <w:hideMark/>
          </w:tcPr>
          <w:p w14:paraId="2E331B2B" w14:textId="77777777" w:rsidR="00165C74" w:rsidRPr="00165C74" w:rsidRDefault="00165C74" w:rsidP="00165C74">
            <w:pPr>
              <w:rPr>
                <w:rFonts w:ascii="Arial" w:hAnsi="Arial" w:cs="Arial"/>
                <w:sz w:val="18"/>
                <w:szCs w:val="18"/>
              </w:rPr>
            </w:pPr>
          </w:p>
        </w:tc>
        <w:tc>
          <w:tcPr>
            <w:tcW w:w="1865" w:type="dxa"/>
            <w:tcBorders>
              <w:top w:val="nil"/>
              <w:left w:val="nil"/>
              <w:bottom w:val="single" w:sz="8" w:space="0" w:color="auto"/>
              <w:right w:val="single" w:sz="8" w:space="0" w:color="auto"/>
            </w:tcBorders>
            <w:shd w:val="clear" w:color="auto" w:fill="auto"/>
            <w:vAlign w:val="center"/>
            <w:hideMark/>
          </w:tcPr>
          <w:p w14:paraId="79A60E52"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Fuel Suppliers</w:t>
            </w:r>
          </w:p>
        </w:tc>
        <w:tc>
          <w:tcPr>
            <w:tcW w:w="817" w:type="dxa"/>
            <w:tcBorders>
              <w:top w:val="nil"/>
              <w:left w:val="nil"/>
              <w:bottom w:val="single" w:sz="8" w:space="0" w:color="auto"/>
              <w:right w:val="single" w:sz="8" w:space="0" w:color="auto"/>
            </w:tcBorders>
            <w:shd w:val="clear" w:color="auto" w:fill="auto"/>
            <w:noWrap/>
            <w:vAlign w:val="center"/>
            <w:hideMark/>
          </w:tcPr>
          <w:p w14:paraId="7280477D"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424720</w:t>
            </w:r>
          </w:p>
        </w:tc>
        <w:tc>
          <w:tcPr>
            <w:tcW w:w="1855" w:type="dxa"/>
            <w:tcBorders>
              <w:top w:val="nil"/>
              <w:left w:val="nil"/>
              <w:bottom w:val="single" w:sz="8" w:space="0" w:color="auto"/>
              <w:right w:val="single" w:sz="8" w:space="0" w:color="auto"/>
            </w:tcBorders>
            <w:shd w:val="clear" w:color="auto" w:fill="auto"/>
            <w:vAlign w:val="center"/>
            <w:hideMark/>
          </w:tcPr>
          <w:p w14:paraId="3E436F3C" w14:textId="77777777" w:rsidR="00165C74" w:rsidRPr="00165C74" w:rsidRDefault="00165C74" w:rsidP="00165C74">
            <w:pPr>
              <w:rPr>
                <w:rFonts w:ascii="Arial" w:hAnsi="Arial" w:cs="Arial"/>
                <w:color w:val="333333"/>
                <w:sz w:val="18"/>
                <w:szCs w:val="18"/>
              </w:rPr>
            </w:pPr>
            <w:r w:rsidRPr="00165C74">
              <w:rPr>
                <w:rFonts w:ascii="Arial" w:hAnsi="Arial" w:cs="Arial"/>
                <w:color w:val="333333"/>
                <w:sz w:val="18"/>
                <w:szCs w:val="18"/>
              </w:rPr>
              <w:t>Petroleum Suppliers</w:t>
            </w:r>
          </w:p>
        </w:tc>
        <w:tc>
          <w:tcPr>
            <w:tcW w:w="1160" w:type="dxa"/>
            <w:tcBorders>
              <w:top w:val="nil"/>
              <w:left w:val="nil"/>
              <w:bottom w:val="single" w:sz="8" w:space="0" w:color="auto"/>
              <w:right w:val="single" w:sz="8" w:space="0" w:color="auto"/>
            </w:tcBorders>
            <w:shd w:val="clear" w:color="auto" w:fill="auto"/>
            <w:vAlign w:val="center"/>
            <w:hideMark/>
          </w:tcPr>
          <w:p w14:paraId="3C0F2F22"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9,500 </w:t>
            </w:r>
          </w:p>
        </w:tc>
        <w:tc>
          <w:tcPr>
            <w:tcW w:w="827" w:type="dxa"/>
            <w:tcBorders>
              <w:top w:val="nil"/>
              <w:left w:val="nil"/>
              <w:bottom w:val="single" w:sz="8" w:space="0" w:color="auto"/>
              <w:right w:val="single" w:sz="8" w:space="0" w:color="auto"/>
            </w:tcBorders>
            <w:shd w:val="clear" w:color="auto" w:fill="auto"/>
            <w:vAlign w:val="center"/>
            <w:hideMark/>
          </w:tcPr>
          <w:p w14:paraId="2D8FF921"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w:t>
            </w:r>
          </w:p>
        </w:tc>
        <w:tc>
          <w:tcPr>
            <w:tcW w:w="937" w:type="dxa"/>
            <w:tcBorders>
              <w:top w:val="nil"/>
              <w:left w:val="nil"/>
              <w:bottom w:val="single" w:sz="8" w:space="0" w:color="auto"/>
              <w:right w:val="single" w:sz="8" w:space="0" w:color="auto"/>
            </w:tcBorders>
            <w:shd w:val="clear" w:color="auto" w:fill="auto"/>
            <w:vAlign w:val="center"/>
            <w:hideMark/>
          </w:tcPr>
          <w:p w14:paraId="07552F4C"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0</w:t>
            </w:r>
          </w:p>
        </w:tc>
        <w:tc>
          <w:tcPr>
            <w:tcW w:w="816" w:type="dxa"/>
            <w:tcBorders>
              <w:top w:val="nil"/>
              <w:left w:val="nil"/>
              <w:bottom w:val="single" w:sz="8" w:space="0" w:color="auto"/>
              <w:right w:val="single" w:sz="8" w:space="0" w:color="auto"/>
            </w:tcBorders>
            <w:shd w:val="clear" w:color="auto" w:fill="auto"/>
            <w:vAlign w:val="center"/>
            <w:hideMark/>
          </w:tcPr>
          <w:p w14:paraId="6A0434F3"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0.0%</w:t>
            </w:r>
          </w:p>
        </w:tc>
        <w:tc>
          <w:tcPr>
            <w:tcW w:w="925" w:type="dxa"/>
            <w:tcBorders>
              <w:top w:val="nil"/>
              <w:left w:val="nil"/>
              <w:bottom w:val="single" w:sz="8" w:space="0" w:color="auto"/>
              <w:right w:val="single" w:sz="8" w:space="0" w:color="auto"/>
            </w:tcBorders>
            <w:shd w:val="clear" w:color="auto" w:fill="auto"/>
            <w:vAlign w:val="center"/>
            <w:hideMark/>
          </w:tcPr>
          <w:p w14:paraId="3E702CEA"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$0 </w:t>
            </w:r>
          </w:p>
        </w:tc>
      </w:tr>
      <w:tr w:rsidR="00165C74" w:rsidRPr="00165C74" w14:paraId="0F5432BC" w14:textId="77777777" w:rsidTr="00165C74">
        <w:trPr>
          <w:divId w:val="1474903852"/>
          <w:trHeight w:val="495"/>
        </w:trPr>
        <w:tc>
          <w:tcPr>
            <w:tcW w:w="1358" w:type="dxa"/>
            <w:vMerge/>
            <w:tcBorders>
              <w:top w:val="nil"/>
              <w:left w:val="single" w:sz="8" w:space="0" w:color="auto"/>
              <w:bottom w:val="single" w:sz="8" w:space="0" w:color="000000"/>
              <w:right w:val="single" w:sz="8" w:space="0" w:color="auto"/>
            </w:tcBorders>
            <w:vAlign w:val="center"/>
            <w:hideMark/>
          </w:tcPr>
          <w:p w14:paraId="3F7EAB6E" w14:textId="77777777" w:rsidR="00165C74" w:rsidRPr="00165C74" w:rsidRDefault="00165C74" w:rsidP="00165C74">
            <w:pPr>
              <w:rPr>
                <w:rFonts w:ascii="Arial" w:hAnsi="Arial" w:cs="Arial"/>
                <w:sz w:val="18"/>
                <w:szCs w:val="18"/>
              </w:rPr>
            </w:pPr>
          </w:p>
        </w:tc>
        <w:tc>
          <w:tcPr>
            <w:tcW w:w="1865" w:type="dxa"/>
            <w:tcBorders>
              <w:top w:val="nil"/>
              <w:left w:val="nil"/>
              <w:bottom w:val="single" w:sz="8" w:space="0" w:color="auto"/>
              <w:right w:val="single" w:sz="8" w:space="0" w:color="auto"/>
            </w:tcBorders>
            <w:shd w:val="clear" w:color="auto" w:fill="auto"/>
            <w:vAlign w:val="center"/>
            <w:hideMark/>
          </w:tcPr>
          <w:p w14:paraId="7983813C"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Trucking Services</w:t>
            </w:r>
          </w:p>
        </w:tc>
        <w:tc>
          <w:tcPr>
            <w:tcW w:w="817" w:type="dxa"/>
            <w:tcBorders>
              <w:top w:val="nil"/>
              <w:left w:val="nil"/>
              <w:bottom w:val="single" w:sz="8" w:space="0" w:color="auto"/>
              <w:right w:val="single" w:sz="8" w:space="0" w:color="auto"/>
            </w:tcBorders>
            <w:shd w:val="clear" w:color="auto" w:fill="auto"/>
            <w:noWrap/>
            <w:vAlign w:val="center"/>
            <w:hideMark/>
          </w:tcPr>
          <w:p w14:paraId="4501D8AD"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484110</w:t>
            </w:r>
          </w:p>
        </w:tc>
        <w:tc>
          <w:tcPr>
            <w:tcW w:w="1855" w:type="dxa"/>
            <w:tcBorders>
              <w:top w:val="nil"/>
              <w:left w:val="nil"/>
              <w:bottom w:val="single" w:sz="8" w:space="0" w:color="auto"/>
              <w:right w:val="single" w:sz="8" w:space="0" w:color="auto"/>
            </w:tcBorders>
            <w:shd w:val="clear" w:color="auto" w:fill="auto"/>
            <w:vAlign w:val="center"/>
            <w:hideMark/>
          </w:tcPr>
          <w:p w14:paraId="72E244AE" w14:textId="77777777" w:rsidR="00165C74" w:rsidRPr="00165C74" w:rsidRDefault="00165C74" w:rsidP="00165C74">
            <w:pPr>
              <w:rPr>
                <w:rFonts w:ascii="Arial" w:hAnsi="Arial" w:cs="Arial"/>
                <w:color w:val="333333"/>
                <w:sz w:val="18"/>
                <w:szCs w:val="18"/>
              </w:rPr>
            </w:pPr>
            <w:r w:rsidRPr="00165C74">
              <w:rPr>
                <w:rFonts w:ascii="Arial" w:hAnsi="Arial" w:cs="Arial"/>
                <w:color w:val="333333"/>
                <w:sz w:val="18"/>
                <w:szCs w:val="18"/>
              </w:rPr>
              <w:t>General Freight Trucking</w:t>
            </w:r>
          </w:p>
        </w:tc>
        <w:tc>
          <w:tcPr>
            <w:tcW w:w="1160" w:type="dxa"/>
            <w:tcBorders>
              <w:top w:val="nil"/>
              <w:left w:val="nil"/>
              <w:bottom w:val="single" w:sz="8" w:space="0" w:color="auto"/>
              <w:right w:val="single" w:sz="8" w:space="0" w:color="auto"/>
            </w:tcBorders>
            <w:shd w:val="clear" w:color="auto" w:fill="auto"/>
            <w:vAlign w:val="center"/>
            <w:hideMark/>
          </w:tcPr>
          <w:p w14:paraId="6D71AD43"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9,500 </w:t>
            </w:r>
          </w:p>
        </w:tc>
        <w:tc>
          <w:tcPr>
            <w:tcW w:w="827" w:type="dxa"/>
            <w:tcBorders>
              <w:top w:val="nil"/>
              <w:left w:val="nil"/>
              <w:bottom w:val="single" w:sz="8" w:space="0" w:color="auto"/>
              <w:right w:val="single" w:sz="8" w:space="0" w:color="auto"/>
            </w:tcBorders>
            <w:shd w:val="clear" w:color="auto" w:fill="auto"/>
            <w:vAlign w:val="center"/>
            <w:hideMark/>
          </w:tcPr>
          <w:p w14:paraId="3D10CC77"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122</w:t>
            </w:r>
          </w:p>
        </w:tc>
        <w:tc>
          <w:tcPr>
            <w:tcW w:w="937" w:type="dxa"/>
            <w:tcBorders>
              <w:top w:val="nil"/>
              <w:left w:val="nil"/>
              <w:bottom w:val="single" w:sz="8" w:space="0" w:color="auto"/>
              <w:right w:val="single" w:sz="8" w:space="0" w:color="auto"/>
            </w:tcBorders>
            <w:shd w:val="clear" w:color="auto" w:fill="auto"/>
            <w:vAlign w:val="center"/>
            <w:hideMark/>
          </w:tcPr>
          <w:p w14:paraId="4880C513"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13</w:t>
            </w:r>
          </w:p>
        </w:tc>
        <w:tc>
          <w:tcPr>
            <w:tcW w:w="816" w:type="dxa"/>
            <w:tcBorders>
              <w:top w:val="nil"/>
              <w:left w:val="nil"/>
              <w:bottom w:val="single" w:sz="8" w:space="0" w:color="auto"/>
              <w:right w:val="single" w:sz="8" w:space="0" w:color="auto"/>
            </w:tcBorders>
            <w:shd w:val="clear" w:color="auto" w:fill="auto"/>
            <w:vAlign w:val="center"/>
            <w:hideMark/>
          </w:tcPr>
          <w:p w14:paraId="0F154D8F"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10.7%</w:t>
            </w:r>
          </w:p>
        </w:tc>
        <w:tc>
          <w:tcPr>
            <w:tcW w:w="925" w:type="dxa"/>
            <w:tcBorders>
              <w:top w:val="nil"/>
              <w:left w:val="nil"/>
              <w:bottom w:val="single" w:sz="8" w:space="0" w:color="auto"/>
              <w:right w:val="single" w:sz="8" w:space="0" w:color="auto"/>
            </w:tcBorders>
            <w:shd w:val="clear" w:color="auto" w:fill="auto"/>
            <w:vAlign w:val="center"/>
            <w:hideMark/>
          </w:tcPr>
          <w:p w14:paraId="3F4D30C1"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$1,012 </w:t>
            </w:r>
          </w:p>
        </w:tc>
      </w:tr>
      <w:tr w:rsidR="00165C74" w:rsidRPr="00165C74" w14:paraId="6D4003AC" w14:textId="77777777" w:rsidTr="00165C74">
        <w:trPr>
          <w:divId w:val="1474903852"/>
          <w:trHeight w:val="570"/>
        </w:trPr>
        <w:tc>
          <w:tcPr>
            <w:tcW w:w="1358" w:type="dxa"/>
            <w:vMerge/>
            <w:tcBorders>
              <w:top w:val="nil"/>
              <w:left w:val="single" w:sz="8" w:space="0" w:color="auto"/>
              <w:bottom w:val="single" w:sz="8" w:space="0" w:color="000000"/>
              <w:right w:val="single" w:sz="8" w:space="0" w:color="auto"/>
            </w:tcBorders>
            <w:vAlign w:val="center"/>
            <w:hideMark/>
          </w:tcPr>
          <w:p w14:paraId="2C2B08E0" w14:textId="77777777" w:rsidR="00165C74" w:rsidRPr="00165C74" w:rsidRDefault="00165C74" w:rsidP="00165C74">
            <w:pPr>
              <w:rPr>
                <w:rFonts w:ascii="Arial" w:hAnsi="Arial" w:cs="Arial"/>
                <w:sz w:val="18"/>
                <w:szCs w:val="18"/>
              </w:rPr>
            </w:pPr>
          </w:p>
        </w:tc>
        <w:tc>
          <w:tcPr>
            <w:tcW w:w="1865" w:type="dxa"/>
            <w:tcBorders>
              <w:top w:val="nil"/>
              <w:left w:val="nil"/>
              <w:bottom w:val="single" w:sz="8" w:space="0" w:color="auto"/>
              <w:right w:val="single" w:sz="8" w:space="0" w:color="auto"/>
            </w:tcBorders>
            <w:shd w:val="clear" w:color="auto" w:fill="auto"/>
            <w:vAlign w:val="center"/>
            <w:hideMark/>
          </w:tcPr>
          <w:p w14:paraId="0A004428"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Construction Engineering / Admin  Services</w:t>
            </w:r>
          </w:p>
        </w:tc>
        <w:tc>
          <w:tcPr>
            <w:tcW w:w="817" w:type="dxa"/>
            <w:tcBorders>
              <w:top w:val="nil"/>
              <w:left w:val="nil"/>
              <w:bottom w:val="single" w:sz="8" w:space="0" w:color="auto"/>
              <w:right w:val="single" w:sz="8" w:space="0" w:color="auto"/>
            </w:tcBorders>
            <w:shd w:val="clear" w:color="auto" w:fill="auto"/>
            <w:noWrap/>
            <w:vAlign w:val="center"/>
            <w:hideMark/>
          </w:tcPr>
          <w:p w14:paraId="474370A6"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541330</w:t>
            </w:r>
          </w:p>
        </w:tc>
        <w:tc>
          <w:tcPr>
            <w:tcW w:w="1855" w:type="dxa"/>
            <w:tcBorders>
              <w:top w:val="nil"/>
              <w:left w:val="nil"/>
              <w:bottom w:val="single" w:sz="8" w:space="0" w:color="auto"/>
              <w:right w:val="single" w:sz="8" w:space="0" w:color="auto"/>
            </w:tcBorders>
            <w:shd w:val="clear" w:color="auto" w:fill="auto"/>
            <w:vAlign w:val="center"/>
            <w:hideMark/>
          </w:tcPr>
          <w:p w14:paraId="01455A0A" w14:textId="77777777" w:rsidR="00165C74" w:rsidRPr="00165C74" w:rsidRDefault="00165C74" w:rsidP="00165C74">
            <w:pPr>
              <w:rPr>
                <w:rFonts w:ascii="Arial" w:hAnsi="Arial" w:cs="Arial"/>
                <w:sz w:val="18"/>
                <w:szCs w:val="18"/>
              </w:rPr>
            </w:pPr>
            <w:r w:rsidRPr="00165C74">
              <w:rPr>
                <w:rFonts w:ascii="Arial" w:hAnsi="Arial" w:cs="Arial"/>
                <w:sz w:val="18"/>
                <w:szCs w:val="18"/>
              </w:rPr>
              <w:t>Engineering Services</w:t>
            </w:r>
          </w:p>
        </w:tc>
        <w:tc>
          <w:tcPr>
            <w:tcW w:w="1160" w:type="dxa"/>
            <w:tcBorders>
              <w:top w:val="nil"/>
              <w:left w:val="nil"/>
              <w:bottom w:val="single" w:sz="8" w:space="0" w:color="auto"/>
              <w:right w:val="single" w:sz="8" w:space="0" w:color="auto"/>
            </w:tcBorders>
            <w:shd w:val="clear" w:color="auto" w:fill="auto"/>
            <w:vAlign w:val="center"/>
            <w:hideMark/>
          </w:tcPr>
          <w:p w14:paraId="5C9BDAEB"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47,500 </w:t>
            </w:r>
          </w:p>
        </w:tc>
        <w:tc>
          <w:tcPr>
            <w:tcW w:w="827" w:type="dxa"/>
            <w:tcBorders>
              <w:top w:val="nil"/>
              <w:left w:val="nil"/>
              <w:bottom w:val="single" w:sz="8" w:space="0" w:color="auto"/>
              <w:right w:val="single" w:sz="8" w:space="0" w:color="auto"/>
            </w:tcBorders>
            <w:shd w:val="clear" w:color="auto" w:fill="auto"/>
            <w:vAlign w:val="center"/>
            <w:hideMark/>
          </w:tcPr>
          <w:p w14:paraId="622A466E"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366</w:t>
            </w:r>
          </w:p>
        </w:tc>
        <w:tc>
          <w:tcPr>
            <w:tcW w:w="937" w:type="dxa"/>
            <w:tcBorders>
              <w:top w:val="nil"/>
              <w:left w:val="nil"/>
              <w:bottom w:val="single" w:sz="8" w:space="0" w:color="auto"/>
              <w:right w:val="single" w:sz="8" w:space="0" w:color="auto"/>
            </w:tcBorders>
            <w:shd w:val="clear" w:color="auto" w:fill="auto"/>
            <w:vAlign w:val="center"/>
            <w:hideMark/>
          </w:tcPr>
          <w:p w14:paraId="0ADCE632"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10</w:t>
            </w:r>
          </w:p>
        </w:tc>
        <w:tc>
          <w:tcPr>
            <w:tcW w:w="816" w:type="dxa"/>
            <w:tcBorders>
              <w:top w:val="nil"/>
              <w:left w:val="nil"/>
              <w:bottom w:val="single" w:sz="8" w:space="0" w:color="auto"/>
              <w:right w:val="single" w:sz="8" w:space="0" w:color="auto"/>
            </w:tcBorders>
            <w:shd w:val="clear" w:color="auto" w:fill="auto"/>
            <w:vAlign w:val="center"/>
            <w:hideMark/>
          </w:tcPr>
          <w:p w14:paraId="5777C5C8"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2.7%</w:t>
            </w:r>
          </w:p>
        </w:tc>
        <w:tc>
          <w:tcPr>
            <w:tcW w:w="925" w:type="dxa"/>
            <w:tcBorders>
              <w:top w:val="nil"/>
              <w:left w:val="nil"/>
              <w:bottom w:val="single" w:sz="8" w:space="0" w:color="auto"/>
              <w:right w:val="single" w:sz="8" w:space="0" w:color="auto"/>
            </w:tcBorders>
            <w:shd w:val="clear" w:color="auto" w:fill="auto"/>
            <w:vAlign w:val="center"/>
            <w:hideMark/>
          </w:tcPr>
          <w:p w14:paraId="28EB7DA6"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$1,298 </w:t>
            </w:r>
          </w:p>
        </w:tc>
      </w:tr>
      <w:tr w:rsidR="00165C74" w:rsidRPr="00165C74" w14:paraId="34EB197D" w14:textId="77777777" w:rsidTr="00165C74">
        <w:trPr>
          <w:divId w:val="1474903852"/>
          <w:trHeight w:val="495"/>
        </w:trPr>
        <w:tc>
          <w:tcPr>
            <w:tcW w:w="1358" w:type="dxa"/>
            <w:vMerge/>
            <w:tcBorders>
              <w:top w:val="nil"/>
              <w:left w:val="single" w:sz="8" w:space="0" w:color="auto"/>
              <w:bottom w:val="single" w:sz="8" w:space="0" w:color="000000"/>
              <w:right w:val="single" w:sz="8" w:space="0" w:color="auto"/>
            </w:tcBorders>
            <w:vAlign w:val="center"/>
            <w:hideMark/>
          </w:tcPr>
          <w:p w14:paraId="4BD9CA6E" w14:textId="77777777" w:rsidR="00165C74" w:rsidRPr="00165C74" w:rsidRDefault="00165C74" w:rsidP="00165C74">
            <w:pPr>
              <w:rPr>
                <w:rFonts w:ascii="Arial" w:hAnsi="Arial" w:cs="Arial"/>
                <w:sz w:val="18"/>
                <w:szCs w:val="18"/>
              </w:rPr>
            </w:pPr>
          </w:p>
        </w:tc>
        <w:tc>
          <w:tcPr>
            <w:tcW w:w="1865" w:type="dxa"/>
            <w:tcBorders>
              <w:top w:val="nil"/>
              <w:left w:val="nil"/>
              <w:bottom w:val="single" w:sz="8" w:space="0" w:color="auto"/>
              <w:right w:val="single" w:sz="8" w:space="0" w:color="auto"/>
            </w:tcBorders>
            <w:shd w:val="clear" w:color="auto" w:fill="auto"/>
            <w:vAlign w:val="center"/>
            <w:hideMark/>
          </w:tcPr>
          <w:p w14:paraId="7D37BBFE"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Admin &amp; General Construction Mgmt</w:t>
            </w:r>
            <w:r>
              <w:rPr>
                <w:rFonts w:ascii="Arial" w:hAnsi="Arial" w:cs="Arial"/>
                <w:color w:val="000000"/>
                <w:sz w:val="18"/>
                <w:szCs w:val="18"/>
              </w:rPr>
              <w:t>.</w:t>
            </w:r>
          </w:p>
        </w:tc>
        <w:tc>
          <w:tcPr>
            <w:tcW w:w="817" w:type="dxa"/>
            <w:tcBorders>
              <w:top w:val="nil"/>
              <w:left w:val="nil"/>
              <w:bottom w:val="single" w:sz="8" w:space="0" w:color="auto"/>
              <w:right w:val="single" w:sz="8" w:space="0" w:color="auto"/>
            </w:tcBorders>
            <w:shd w:val="clear" w:color="auto" w:fill="auto"/>
            <w:noWrap/>
            <w:vAlign w:val="center"/>
            <w:hideMark/>
          </w:tcPr>
          <w:p w14:paraId="5E33FDE7"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541611</w:t>
            </w:r>
          </w:p>
        </w:tc>
        <w:tc>
          <w:tcPr>
            <w:tcW w:w="1855" w:type="dxa"/>
            <w:tcBorders>
              <w:top w:val="nil"/>
              <w:left w:val="nil"/>
              <w:bottom w:val="single" w:sz="8" w:space="0" w:color="auto"/>
              <w:right w:val="single" w:sz="8" w:space="0" w:color="auto"/>
            </w:tcBorders>
            <w:shd w:val="clear" w:color="auto" w:fill="auto"/>
            <w:vAlign w:val="center"/>
            <w:hideMark/>
          </w:tcPr>
          <w:p w14:paraId="0BA05FDD" w14:textId="77777777" w:rsidR="00165C74" w:rsidRPr="00165C74" w:rsidRDefault="00165C74" w:rsidP="00165C74">
            <w:pPr>
              <w:rPr>
                <w:rFonts w:ascii="Arial" w:hAnsi="Arial" w:cs="Arial"/>
                <w:color w:val="333333"/>
                <w:sz w:val="18"/>
                <w:szCs w:val="18"/>
              </w:rPr>
            </w:pPr>
            <w:r w:rsidRPr="00165C74">
              <w:rPr>
                <w:rFonts w:ascii="Arial" w:hAnsi="Arial" w:cs="Arial"/>
                <w:color w:val="333333"/>
                <w:sz w:val="18"/>
                <w:szCs w:val="18"/>
              </w:rPr>
              <w:t>Admin &amp; General Construction Mgmt</w:t>
            </w:r>
            <w:r>
              <w:rPr>
                <w:rFonts w:ascii="Arial" w:hAnsi="Arial" w:cs="Arial"/>
                <w:color w:val="333333"/>
                <w:sz w:val="18"/>
                <w:szCs w:val="18"/>
              </w:rPr>
              <w:t>.</w:t>
            </w:r>
          </w:p>
        </w:tc>
        <w:tc>
          <w:tcPr>
            <w:tcW w:w="1160" w:type="dxa"/>
            <w:tcBorders>
              <w:top w:val="nil"/>
              <w:left w:val="nil"/>
              <w:bottom w:val="single" w:sz="8" w:space="0" w:color="auto"/>
              <w:right w:val="single" w:sz="8" w:space="0" w:color="auto"/>
            </w:tcBorders>
            <w:shd w:val="clear" w:color="auto" w:fill="auto"/>
            <w:vAlign w:val="center"/>
            <w:hideMark/>
          </w:tcPr>
          <w:p w14:paraId="228A45B4"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38,000 </w:t>
            </w:r>
          </w:p>
        </w:tc>
        <w:tc>
          <w:tcPr>
            <w:tcW w:w="827" w:type="dxa"/>
            <w:tcBorders>
              <w:top w:val="nil"/>
              <w:left w:val="nil"/>
              <w:bottom w:val="single" w:sz="8" w:space="0" w:color="auto"/>
              <w:right w:val="single" w:sz="8" w:space="0" w:color="auto"/>
            </w:tcBorders>
            <w:shd w:val="clear" w:color="auto" w:fill="auto"/>
            <w:vAlign w:val="center"/>
            <w:hideMark/>
          </w:tcPr>
          <w:p w14:paraId="2DA0C882"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318</w:t>
            </w:r>
          </w:p>
        </w:tc>
        <w:tc>
          <w:tcPr>
            <w:tcW w:w="937" w:type="dxa"/>
            <w:tcBorders>
              <w:top w:val="nil"/>
              <w:left w:val="nil"/>
              <w:bottom w:val="single" w:sz="8" w:space="0" w:color="auto"/>
              <w:right w:val="single" w:sz="8" w:space="0" w:color="auto"/>
            </w:tcBorders>
            <w:shd w:val="clear" w:color="auto" w:fill="auto"/>
            <w:vAlign w:val="center"/>
            <w:hideMark/>
          </w:tcPr>
          <w:p w14:paraId="0C38ECF6"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15</w:t>
            </w:r>
          </w:p>
        </w:tc>
        <w:tc>
          <w:tcPr>
            <w:tcW w:w="816" w:type="dxa"/>
            <w:tcBorders>
              <w:top w:val="nil"/>
              <w:left w:val="nil"/>
              <w:bottom w:val="single" w:sz="8" w:space="0" w:color="auto"/>
              <w:right w:val="single" w:sz="8" w:space="0" w:color="auto"/>
            </w:tcBorders>
            <w:shd w:val="clear" w:color="auto" w:fill="auto"/>
            <w:vAlign w:val="center"/>
            <w:hideMark/>
          </w:tcPr>
          <w:p w14:paraId="7EE742A6"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4.7%</w:t>
            </w:r>
          </w:p>
        </w:tc>
        <w:tc>
          <w:tcPr>
            <w:tcW w:w="925" w:type="dxa"/>
            <w:tcBorders>
              <w:top w:val="nil"/>
              <w:left w:val="nil"/>
              <w:bottom w:val="single" w:sz="8" w:space="0" w:color="auto"/>
              <w:right w:val="single" w:sz="8" w:space="0" w:color="auto"/>
            </w:tcBorders>
            <w:shd w:val="clear" w:color="auto" w:fill="auto"/>
            <w:vAlign w:val="center"/>
            <w:hideMark/>
          </w:tcPr>
          <w:p w14:paraId="08F4DDBC"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$1,792 </w:t>
            </w:r>
          </w:p>
        </w:tc>
      </w:tr>
      <w:tr w:rsidR="00165C74" w:rsidRPr="00165C74" w14:paraId="0B51D357" w14:textId="77777777" w:rsidTr="00165C74">
        <w:trPr>
          <w:divId w:val="1474903852"/>
          <w:trHeight w:val="278"/>
        </w:trPr>
        <w:tc>
          <w:tcPr>
            <w:tcW w:w="5895" w:type="dxa"/>
            <w:gridSpan w:val="4"/>
            <w:tcBorders>
              <w:top w:val="single" w:sz="8" w:space="0" w:color="auto"/>
              <w:left w:val="single" w:sz="8" w:space="0" w:color="auto"/>
              <w:bottom w:val="single" w:sz="8" w:space="0" w:color="auto"/>
              <w:right w:val="single" w:sz="8" w:space="0" w:color="000000"/>
            </w:tcBorders>
            <w:shd w:val="clear" w:color="000000" w:fill="E2EFD9"/>
            <w:vAlign w:val="center"/>
            <w:hideMark/>
          </w:tcPr>
          <w:p w14:paraId="3A3D9FFC" w14:textId="77777777" w:rsidR="00165C74" w:rsidRPr="00165C74" w:rsidRDefault="00165C74" w:rsidP="00165C74">
            <w:pPr>
              <w:rPr>
                <w:rFonts w:ascii="Arial" w:hAnsi="Arial" w:cs="Arial"/>
                <w:b/>
                <w:bCs/>
                <w:sz w:val="18"/>
                <w:szCs w:val="18"/>
              </w:rPr>
            </w:pPr>
            <w:r w:rsidRPr="00165C74">
              <w:rPr>
                <w:rFonts w:ascii="Arial" w:hAnsi="Arial" w:cs="Arial"/>
                <w:b/>
                <w:bCs/>
                <w:sz w:val="18"/>
                <w:szCs w:val="18"/>
              </w:rPr>
              <w:t>Total Contract</w:t>
            </w:r>
          </w:p>
        </w:tc>
        <w:tc>
          <w:tcPr>
            <w:tcW w:w="1160" w:type="dxa"/>
            <w:tcBorders>
              <w:top w:val="nil"/>
              <w:left w:val="nil"/>
              <w:bottom w:val="single" w:sz="8" w:space="0" w:color="auto"/>
              <w:right w:val="single" w:sz="8" w:space="0" w:color="auto"/>
            </w:tcBorders>
            <w:shd w:val="clear" w:color="000000" w:fill="E2EFD9"/>
            <w:vAlign w:val="center"/>
            <w:hideMark/>
          </w:tcPr>
          <w:p w14:paraId="692F5CA3" w14:textId="77777777" w:rsidR="00165C74" w:rsidRPr="00165C74" w:rsidRDefault="00165C74" w:rsidP="00165C74">
            <w:pPr>
              <w:jc w:val="right"/>
              <w:rPr>
                <w:rFonts w:ascii="Arial" w:hAnsi="Arial" w:cs="Arial"/>
                <w:b/>
                <w:bCs/>
                <w:sz w:val="18"/>
                <w:szCs w:val="18"/>
              </w:rPr>
            </w:pPr>
            <w:r w:rsidRPr="00165C74">
              <w:rPr>
                <w:rFonts w:ascii="Arial" w:hAnsi="Arial" w:cs="Arial"/>
                <w:b/>
                <w:bCs/>
                <w:sz w:val="18"/>
                <w:szCs w:val="18"/>
              </w:rPr>
              <w:t xml:space="preserve"> $  380,000 </w:t>
            </w:r>
          </w:p>
        </w:tc>
        <w:tc>
          <w:tcPr>
            <w:tcW w:w="827" w:type="dxa"/>
            <w:tcBorders>
              <w:top w:val="nil"/>
              <w:left w:val="nil"/>
              <w:bottom w:val="single" w:sz="8" w:space="0" w:color="auto"/>
              <w:right w:val="single" w:sz="8" w:space="0" w:color="auto"/>
            </w:tcBorders>
            <w:shd w:val="clear" w:color="000000" w:fill="E2EFD9"/>
            <w:vAlign w:val="center"/>
            <w:hideMark/>
          </w:tcPr>
          <w:p w14:paraId="5901CE1A" w14:textId="77777777" w:rsidR="00165C74" w:rsidRPr="00165C74" w:rsidRDefault="00165C74" w:rsidP="00165C74">
            <w:pPr>
              <w:jc w:val="center"/>
              <w:rPr>
                <w:rFonts w:ascii="Arial" w:hAnsi="Arial" w:cs="Arial"/>
                <w:b/>
                <w:bCs/>
                <w:sz w:val="18"/>
                <w:szCs w:val="18"/>
              </w:rPr>
            </w:pPr>
            <w:r w:rsidRPr="00165C74">
              <w:rPr>
                <w:rFonts w:ascii="Arial" w:hAnsi="Arial" w:cs="Arial"/>
                <w:b/>
                <w:bCs/>
                <w:sz w:val="18"/>
                <w:szCs w:val="18"/>
              </w:rPr>
              <w:t> </w:t>
            </w:r>
          </w:p>
        </w:tc>
        <w:tc>
          <w:tcPr>
            <w:tcW w:w="937" w:type="dxa"/>
            <w:tcBorders>
              <w:top w:val="nil"/>
              <w:left w:val="nil"/>
              <w:bottom w:val="single" w:sz="8" w:space="0" w:color="auto"/>
              <w:right w:val="single" w:sz="8" w:space="0" w:color="auto"/>
            </w:tcBorders>
            <w:shd w:val="clear" w:color="000000" w:fill="E2EFD9"/>
            <w:vAlign w:val="center"/>
            <w:hideMark/>
          </w:tcPr>
          <w:p w14:paraId="354CA312" w14:textId="77777777" w:rsidR="00165C74" w:rsidRPr="00165C74" w:rsidRDefault="00165C74" w:rsidP="00165C74">
            <w:pPr>
              <w:jc w:val="center"/>
              <w:rPr>
                <w:rFonts w:ascii="Arial" w:hAnsi="Arial" w:cs="Arial"/>
                <w:b/>
                <w:bCs/>
                <w:sz w:val="18"/>
                <w:szCs w:val="18"/>
              </w:rPr>
            </w:pPr>
            <w:r w:rsidRPr="00165C74">
              <w:rPr>
                <w:rFonts w:ascii="Arial" w:hAnsi="Arial" w:cs="Arial"/>
                <w:b/>
                <w:bCs/>
                <w:sz w:val="18"/>
                <w:szCs w:val="18"/>
              </w:rPr>
              <w:t> </w:t>
            </w:r>
          </w:p>
        </w:tc>
        <w:tc>
          <w:tcPr>
            <w:tcW w:w="816" w:type="dxa"/>
            <w:tcBorders>
              <w:top w:val="nil"/>
              <w:left w:val="nil"/>
              <w:bottom w:val="single" w:sz="8" w:space="0" w:color="auto"/>
              <w:right w:val="nil"/>
            </w:tcBorders>
            <w:shd w:val="clear" w:color="000000" w:fill="E2EFD9"/>
            <w:vAlign w:val="center"/>
            <w:hideMark/>
          </w:tcPr>
          <w:p w14:paraId="5818CB65" w14:textId="77777777" w:rsidR="00165C74" w:rsidRPr="00165C74" w:rsidRDefault="00165C74" w:rsidP="00165C74">
            <w:pPr>
              <w:jc w:val="center"/>
              <w:rPr>
                <w:rFonts w:ascii="Arial" w:hAnsi="Arial" w:cs="Arial"/>
                <w:b/>
                <w:bCs/>
                <w:sz w:val="18"/>
                <w:szCs w:val="18"/>
              </w:rPr>
            </w:pPr>
            <w:r w:rsidRPr="00165C74">
              <w:rPr>
                <w:rFonts w:ascii="Arial" w:hAnsi="Arial" w:cs="Arial"/>
                <w:b/>
                <w:bCs/>
                <w:sz w:val="18"/>
                <w:szCs w:val="18"/>
              </w:rPr>
              <w:t>6.2%</w:t>
            </w:r>
          </w:p>
        </w:tc>
        <w:tc>
          <w:tcPr>
            <w:tcW w:w="925" w:type="dxa"/>
            <w:tcBorders>
              <w:top w:val="nil"/>
              <w:left w:val="single" w:sz="8" w:space="0" w:color="auto"/>
              <w:bottom w:val="single" w:sz="8" w:space="0" w:color="auto"/>
              <w:right w:val="single" w:sz="8" w:space="0" w:color="auto"/>
            </w:tcBorders>
            <w:shd w:val="clear" w:color="000000" w:fill="E2EFD9"/>
            <w:vAlign w:val="center"/>
            <w:hideMark/>
          </w:tcPr>
          <w:p w14:paraId="4A3FC412" w14:textId="77777777" w:rsidR="00165C74" w:rsidRPr="00165C74" w:rsidRDefault="00165C74" w:rsidP="00165C74">
            <w:pPr>
              <w:jc w:val="right"/>
              <w:rPr>
                <w:rFonts w:ascii="Arial" w:hAnsi="Arial" w:cs="Arial"/>
                <w:b/>
                <w:bCs/>
                <w:sz w:val="18"/>
                <w:szCs w:val="18"/>
              </w:rPr>
            </w:pPr>
            <w:r w:rsidRPr="00165C74">
              <w:rPr>
                <w:rFonts w:ascii="Arial" w:hAnsi="Arial" w:cs="Arial"/>
                <w:b/>
                <w:bCs/>
                <w:sz w:val="18"/>
                <w:szCs w:val="18"/>
              </w:rPr>
              <w:t xml:space="preserve">$23,410 </w:t>
            </w:r>
          </w:p>
        </w:tc>
      </w:tr>
      <w:tr w:rsidR="00165C74" w:rsidRPr="00165C74" w14:paraId="6D4D1A1C" w14:textId="77777777" w:rsidTr="00165C74">
        <w:trPr>
          <w:divId w:val="1474903852"/>
          <w:trHeight w:val="255"/>
        </w:trPr>
        <w:tc>
          <w:tcPr>
            <w:tcW w:w="5895" w:type="dxa"/>
            <w:gridSpan w:val="4"/>
            <w:tcBorders>
              <w:top w:val="single" w:sz="8" w:space="0" w:color="auto"/>
              <w:left w:val="single" w:sz="8" w:space="0" w:color="auto"/>
              <w:bottom w:val="single" w:sz="8" w:space="0" w:color="auto"/>
              <w:right w:val="single" w:sz="8" w:space="0" w:color="000000"/>
            </w:tcBorders>
            <w:shd w:val="clear" w:color="000000" w:fill="92D050"/>
            <w:vAlign w:val="center"/>
            <w:hideMark/>
          </w:tcPr>
          <w:p w14:paraId="5D255A30" w14:textId="77777777" w:rsidR="00165C74" w:rsidRPr="00165C74" w:rsidRDefault="00165C74" w:rsidP="00165C74">
            <w:pPr>
              <w:rPr>
                <w:rFonts w:ascii="Arial" w:hAnsi="Arial" w:cs="Arial"/>
                <w:b/>
                <w:bCs/>
                <w:sz w:val="18"/>
                <w:szCs w:val="18"/>
              </w:rPr>
            </w:pPr>
            <w:r w:rsidRPr="00165C74">
              <w:rPr>
                <w:rFonts w:ascii="Arial" w:hAnsi="Arial" w:cs="Arial"/>
                <w:b/>
                <w:bCs/>
                <w:sz w:val="18"/>
                <w:szCs w:val="18"/>
              </w:rPr>
              <w:t>Total FY-2024</w:t>
            </w:r>
          </w:p>
        </w:tc>
        <w:tc>
          <w:tcPr>
            <w:tcW w:w="1160" w:type="dxa"/>
            <w:tcBorders>
              <w:top w:val="nil"/>
              <w:left w:val="nil"/>
              <w:bottom w:val="single" w:sz="8" w:space="0" w:color="auto"/>
              <w:right w:val="single" w:sz="8" w:space="0" w:color="auto"/>
            </w:tcBorders>
            <w:shd w:val="clear" w:color="000000" w:fill="92D050"/>
            <w:vAlign w:val="center"/>
            <w:hideMark/>
          </w:tcPr>
          <w:p w14:paraId="7D01DC5E" w14:textId="77777777" w:rsidR="00165C74" w:rsidRPr="00165C74" w:rsidRDefault="00165C74" w:rsidP="00165C74">
            <w:pPr>
              <w:jc w:val="right"/>
              <w:rPr>
                <w:rFonts w:ascii="Arial" w:hAnsi="Arial" w:cs="Arial"/>
                <w:b/>
                <w:bCs/>
                <w:sz w:val="18"/>
                <w:szCs w:val="18"/>
              </w:rPr>
            </w:pPr>
            <w:r w:rsidRPr="00165C74">
              <w:rPr>
                <w:rFonts w:ascii="Arial" w:hAnsi="Arial" w:cs="Arial"/>
                <w:b/>
                <w:bCs/>
                <w:sz w:val="18"/>
                <w:szCs w:val="18"/>
              </w:rPr>
              <w:t xml:space="preserve">$1,274,900 </w:t>
            </w:r>
          </w:p>
        </w:tc>
        <w:tc>
          <w:tcPr>
            <w:tcW w:w="827" w:type="dxa"/>
            <w:tcBorders>
              <w:top w:val="nil"/>
              <w:left w:val="nil"/>
              <w:bottom w:val="single" w:sz="8" w:space="0" w:color="auto"/>
              <w:right w:val="single" w:sz="8" w:space="0" w:color="auto"/>
            </w:tcBorders>
            <w:shd w:val="clear" w:color="000000" w:fill="92D050"/>
            <w:vAlign w:val="center"/>
            <w:hideMark/>
          </w:tcPr>
          <w:p w14:paraId="4B7008CB" w14:textId="77777777" w:rsidR="00165C74" w:rsidRPr="00165C74" w:rsidRDefault="00165C74" w:rsidP="00165C74">
            <w:pPr>
              <w:jc w:val="center"/>
              <w:rPr>
                <w:rFonts w:ascii="Arial" w:hAnsi="Arial" w:cs="Arial"/>
                <w:b/>
                <w:bCs/>
                <w:sz w:val="18"/>
                <w:szCs w:val="18"/>
              </w:rPr>
            </w:pPr>
            <w:r w:rsidRPr="00165C74">
              <w:rPr>
                <w:rFonts w:ascii="Arial" w:hAnsi="Arial" w:cs="Arial"/>
                <w:b/>
                <w:bCs/>
                <w:sz w:val="18"/>
                <w:szCs w:val="18"/>
              </w:rPr>
              <w:t> </w:t>
            </w:r>
          </w:p>
        </w:tc>
        <w:tc>
          <w:tcPr>
            <w:tcW w:w="937" w:type="dxa"/>
            <w:tcBorders>
              <w:top w:val="nil"/>
              <w:left w:val="nil"/>
              <w:bottom w:val="single" w:sz="8" w:space="0" w:color="auto"/>
              <w:right w:val="single" w:sz="8" w:space="0" w:color="auto"/>
            </w:tcBorders>
            <w:shd w:val="clear" w:color="000000" w:fill="92D050"/>
            <w:vAlign w:val="center"/>
            <w:hideMark/>
          </w:tcPr>
          <w:p w14:paraId="240E3D52" w14:textId="77777777" w:rsidR="00165C74" w:rsidRPr="00165C74" w:rsidRDefault="00165C74" w:rsidP="00165C74">
            <w:pPr>
              <w:jc w:val="center"/>
              <w:rPr>
                <w:rFonts w:ascii="Arial" w:hAnsi="Arial" w:cs="Arial"/>
                <w:b/>
                <w:bCs/>
                <w:sz w:val="18"/>
                <w:szCs w:val="18"/>
              </w:rPr>
            </w:pPr>
            <w:r w:rsidRPr="00165C74">
              <w:rPr>
                <w:rFonts w:ascii="Arial" w:hAnsi="Arial" w:cs="Arial"/>
                <w:b/>
                <w:bCs/>
                <w:sz w:val="18"/>
                <w:szCs w:val="18"/>
              </w:rPr>
              <w:t> </w:t>
            </w:r>
          </w:p>
        </w:tc>
        <w:tc>
          <w:tcPr>
            <w:tcW w:w="816" w:type="dxa"/>
            <w:tcBorders>
              <w:top w:val="nil"/>
              <w:left w:val="nil"/>
              <w:bottom w:val="single" w:sz="8" w:space="0" w:color="auto"/>
              <w:right w:val="nil"/>
            </w:tcBorders>
            <w:shd w:val="clear" w:color="000000" w:fill="92D050"/>
            <w:vAlign w:val="center"/>
            <w:hideMark/>
          </w:tcPr>
          <w:p w14:paraId="51534A01" w14:textId="77777777" w:rsidR="00165C74" w:rsidRPr="00165C74" w:rsidRDefault="00165C74" w:rsidP="00165C74">
            <w:pPr>
              <w:jc w:val="center"/>
              <w:rPr>
                <w:rFonts w:ascii="Arial" w:hAnsi="Arial" w:cs="Arial"/>
                <w:b/>
                <w:bCs/>
                <w:sz w:val="18"/>
                <w:szCs w:val="18"/>
              </w:rPr>
            </w:pPr>
            <w:r w:rsidRPr="00165C74">
              <w:rPr>
                <w:rFonts w:ascii="Arial" w:hAnsi="Arial" w:cs="Arial"/>
                <w:b/>
                <w:bCs/>
                <w:sz w:val="18"/>
                <w:szCs w:val="18"/>
              </w:rPr>
              <w:t>5.7%</w:t>
            </w:r>
          </w:p>
        </w:tc>
        <w:tc>
          <w:tcPr>
            <w:tcW w:w="925" w:type="dxa"/>
            <w:tcBorders>
              <w:top w:val="nil"/>
              <w:left w:val="single" w:sz="8" w:space="0" w:color="auto"/>
              <w:bottom w:val="single" w:sz="8" w:space="0" w:color="auto"/>
              <w:right w:val="single" w:sz="8" w:space="0" w:color="auto"/>
            </w:tcBorders>
            <w:shd w:val="clear" w:color="000000" w:fill="92D050"/>
            <w:vAlign w:val="center"/>
            <w:hideMark/>
          </w:tcPr>
          <w:p w14:paraId="034AF2B1" w14:textId="77777777" w:rsidR="00165C74" w:rsidRPr="00165C74" w:rsidRDefault="00165C74" w:rsidP="00165C74">
            <w:pPr>
              <w:jc w:val="right"/>
              <w:rPr>
                <w:rFonts w:ascii="Arial" w:hAnsi="Arial" w:cs="Arial"/>
                <w:b/>
                <w:bCs/>
                <w:sz w:val="18"/>
                <w:szCs w:val="18"/>
              </w:rPr>
            </w:pPr>
            <w:r w:rsidRPr="00165C74">
              <w:rPr>
                <w:rFonts w:ascii="Arial" w:hAnsi="Arial" w:cs="Arial"/>
                <w:b/>
                <w:bCs/>
                <w:sz w:val="18"/>
                <w:szCs w:val="18"/>
              </w:rPr>
              <w:t xml:space="preserve">$72,457 </w:t>
            </w:r>
          </w:p>
        </w:tc>
      </w:tr>
    </w:tbl>
    <w:p w14:paraId="41EF8BA7" w14:textId="77777777" w:rsidR="00D96801" w:rsidRDefault="00D96801" w:rsidP="00D96801">
      <w:pPr>
        <w:rPr>
          <w:rFonts w:ascii="Arial" w:hAnsi="Arial" w:cs="Arial"/>
          <w:bCs/>
          <w:i/>
          <w:sz w:val="22"/>
          <w:szCs w:val="22"/>
        </w:rPr>
      </w:pPr>
    </w:p>
    <w:p w14:paraId="1DCD4A3B" w14:textId="77777777" w:rsidR="00592FCB" w:rsidRPr="00CD66B1" w:rsidRDefault="00592FCB" w:rsidP="00D96801">
      <w:pPr>
        <w:rPr>
          <w:rFonts w:ascii="Arial" w:hAnsi="Arial" w:cs="Arial"/>
          <w:bCs/>
          <w:i/>
          <w:sz w:val="22"/>
          <w:szCs w:val="22"/>
        </w:rPr>
      </w:pPr>
    </w:p>
    <w:p w14:paraId="67A574A0" w14:textId="77777777" w:rsidR="006C5808" w:rsidRPr="00AA2ADF" w:rsidRDefault="00D17151" w:rsidP="006C5808">
      <w:pPr>
        <w:rPr>
          <w:rFonts w:ascii="Arial" w:hAnsi="Arial" w:cs="Arial"/>
          <w:bCs/>
          <w:sz w:val="22"/>
          <w:szCs w:val="22"/>
        </w:rPr>
      </w:pPr>
      <w:r w:rsidRPr="00AA2ADF">
        <w:rPr>
          <w:rFonts w:ascii="Arial" w:hAnsi="Arial" w:cs="Arial"/>
          <w:bCs/>
          <w:sz w:val="22"/>
          <w:szCs w:val="22"/>
        </w:rPr>
        <w:t xml:space="preserve">Fiscal </w:t>
      </w:r>
      <w:r w:rsidR="006C5808" w:rsidRPr="00AA2ADF">
        <w:rPr>
          <w:rFonts w:ascii="Arial" w:hAnsi="Arial" w:cs="Arial"/>
          <w:bCs/>
          <w:sz w:val="22"/>
          <w:szCs w:val="22"/>
        </w:rPr>
        <w:t>Year #3</w:t>
      </w:r>
    </w:p>
    <w:p w14:paraId="51780AFF" w14:textId="77777777" w:rsidR="006C5808" w:rsidRDefault="006C5808" w:rsidP="006C5808">
      <w:pPr>
        <w:rPr>
          <w:rFonts w:ascii="Arial" w:hAnsi="Arial" w:cs="Arial"/>
          <w:bCs/>
          <w:i/>
          <w:sz w:val="22"/>
          <w:szCs w:val="22"/>
        </w:rPr>
      </w:pPr>
      <w:r w:rsidRPr="00AA2ADF">
        <w:rPr>
          <w:rFonts w:ascii="Arial" w:hAnsi="Arial" w:cs="Arial"/>
          <w:bCs/>
          <w:sz w:val="22"/>
          <w:szCs w:val="22"/>
        </w:rPr>
        <w:t>For FY</w:t>
      </w:r>
      <w:r w:rsidR="00621BA6">
        <w:rPr>
          <w:rFonts w:ascii="Arial" w:hAnsi="Arial" w:cs="Arial"/>
          <w:bCs/>
          <w:sz w:val="22"/>
          <w:szCs w:val="22"/>
        </w:rPr>
        <w:t>-2025</w:t>
      </w:r>
      <w:r w:rsidRPr="00AA2ADF">
        <w:rPr>
          <w:rFonts w:ascii="Arial" w:hAnsi="Arial" w:cs="Arial"/>
          <w:bCs/>
          <w:sz w:val="22"/>
          <w:szCs w:val="22"/>
        </w:rPr>
        <w:t>, award of the following</w:t>
      </w:r>
      <w:r w:rsidR="00684FC8" w:rsidRPr="00AA2ADF">
        <w:rPr>
          <w:rFonts w:ascii="Arial" w:hAnsi="Arial" w:cs="Arial"/>
          <w:bCs/>
          <w:sz w:val="22"/>
          <w:szCs w:val="22"/>
        </w:rPr>
        <w:t xml:space="preserve"> is anticipated</w:t>
      </w:r>
      <w:r w:rsidRPr="00AA2ADF">
        <w:rPr>
          <w:rFonts w:ascii="Arial" w:hAnsi="Arial" w:cs="Arial"/>
          <w:bCs/>
          <w:sz w:val="22"/>
          <w:szCs w:val="22"/>
        </w:rPr>
        <w:t>:</w:t>
      </w:r>
    </w:p>
    <w:p w14:paraId="054AAF8F" w14:textId="77777777" w:rsidR="00165C74" w:rsidRDefault="00165C74" w:rsidP="00D96801">
      <w:pPr>
        <w:rPr>
          <w:rFonts w:ascii="Times New Roman" w:hAnsi="Times New Roman"/>
          <w:sz w:val="20"/>
        </w:rPr>
      </w:pPr>
    </w:p>
    <w:tbl>
      <w:tblPr>
        <w:tblW w:w="10540" w:type="dxa"/>
        <w:tblInd w:w="-640" w:type="dxa"/>
        <w:tblLook w:val="04A0" w:firstRow="1" w:lastRow="0" w:firstColumn="1" w:lastColumn="0" w:noHBand="0" w:noVBand="1"/>
      </w:tblPr>
      <w:tblGrid>
        <w:gridCol w:w="1325"/>
        <w:gridCol w:w="1885"/>
        <w:gridCol w:w="817"/>
        <w:gridCol w:w="1892"/>
        <w:gridCol w:w="1104"/>
        <w:gridCol w:w="827"/>
        <w:gridCol w:w="937"/>
        <w:gridCol w:w="827"/>
        <w:gridCol w:w="926"/>
      </w:tblGrid>
      <w:tr w:rsidR="00165C74" w:rsidRPr="00165C74" w14:paraId="2BEE9502" w14:textId="77777777" w:rsidTr="00165C74">
        <w:trPr>
          <w:divId w:val="192764545"/>
          <w:trHeight w:val="540"/>
        </w:trPr>
        <w:tc>
          <w:tcPr>
            <w:tcW w:w="1325" w:type="dxa"/>
            <w:tcBorders>
              <w:top w:val="single" w:sz="8" w:space="0" w:color="auto"/>
              <w:left w:val="single" w:sz="8" w:space="0" w:color="auto"/>
              <w:bottom w:val="single" w:sz="8" w:space="0" w:color="auto"/>
              <w:right w:val="single" w:sz="8" w:space="0" w:color="auto"/>
            </w:tcBorders>
            <w:shd w:val="clear" w:color="000000" w:fill="EAF1DD"/>
            <w:vAlign w:val="center"/>
            <w:hideMark/>
          </w:tcPr>
          <w:p w14:paraId="1D3DA90A"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Contract Name</w:t>
            </w:r>
          </w:p>
        </w:tc>
        <w:tc>
          <w:tcPr>
            <w:tcW w:w="1885" w:type="dxa"/>
            <w:tcBorders>
              <w:top w:val="single" w:sz="8" w:space="0" w:color="auto"/>
              <w:left w:val="nil"/>
              <w:bottom w:val="single" w:sz="8" w:space="0" w:color="auto"/>
              <w:right w:val="single" w:sz="8" w:space="0" w:color="auto"/>
            </w:tcBorders>
            <w:shd w:val="clear" w:color="000000" w:fill="EAF1DD"/>
            <w:vAlign w:val="center"/>
            <w:hideMark/>
          </w:tcPr>
          <w:p w14:paraId="618A9EED" w14:textId="77777777" w:rsidR="00165C74" w:rsidRPr="00165C74" w:rsidRDefault="00165C74" w:rsidP="00165C74">
            <w:pPr>
              <w:rPr>
                <w:rFonts w:ascii="Arial" w:hAnsi="Arial" w:cs="Arial"/>
                <w:sz w:val="18"/>
                <w:szCs w:val="18"/>
              </w:rPr>
            </w:pPr>
            <w:r w:rsidRPr="00165C74">
              <w:rPr>
                <w:rFonts w:ascii="Arial" w:hAnsi="Arial" w:cs="Arial"/>
                <w:sz w:val="18"/>
                <w:szCs w:val="18"/>
              </w:rPr>
              <w:t>Trade Description</w:t>
            </w:r>
          </w:p>
        </w:tc>
        <w:tc>
          <w:tcPr>
            <w:tcW w:w="817" w:type="dxa"/>
            <w:tcBorders>
              <w:top w:val="single" w:sz="8" w:space="0" w:color="auto"/>
              <w:left w:val="nil"/>
              <w:bottom w:val="single" w:sz="8" w:space="0" w:color="auto"/>
              <w:right w:val="single" w:sz="8" w:space="0" w:color="auto"/>
            </w:tcBorders>
            <w:shd w:val="clear" w:color="000000" w:fill="EAF1DD"/>
            <w:vAlign w:val="center"/>
            <w:hideMark/>
          </w:tcPr>
          <w:p w14:paraId="1DFFD014"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NAICS</w:t>
            </w:r>
          </w:p>
        </w:tc>
        <w:tc>
          <w:tcPr>
            <w:tcW w:w="1892" w:type="dxa"/>
            <w:tcBorders>
              <w:top w:val="single" w:sz="8" w:space="0" w:color="auto"/>
              <w:left w:val="nil"/>
              <w:bottom w:val="single" w:sz="8" w:space="0" w:color="auto"/>
              <w:right w:val="single" w:sz="8" w:space="0" w:color="auto"/>
            </w:tcBorders>
            <w:shd w:val="clear" w:color="000000" w:fill="EAF1DD"/>
            <w:vAlign w:val="center"/>
            <w:hideMark/>
          </w:tcPr>
          <w:p w14:paraId="79DE4AE8" w14:textId="77777777" w:rsidR="00165C74" w:rsidRPr="00165C74" w:rsidRDefault="00165C74" w:rsidP="00165C74">
            <w:pPr>
              <w:rPr>
                <w:rFonts w:ascii="Arial" w:hAnsi="Arial" w:cs="Arial"/>
                <w:sz w:val="18"/>
                <w:szCs w:val="18"/>
              </w:rPr>
            </w:pPr>
            <w:r w:rsidRPr="00165C74">
              <w:rPr>
                <w:rFonts w:ascii="Arial" w:hAnsi="Arial" w:cs="Arial"/>
                <w:sz w:val="18"/>
                <w:szCs w:val="18"/>
              </w:rPr>
              <w:t>NAICS Description</w:t>
            </w:r>
          </w:p>
        </w:tc>
        <w:tc>
          <w:tcPr>
            <w:tcW w:w="1104" w:type="dxa"/>
            <w:tcBorders>
              <w:top w:val="single" w:sz="8" w:space="0" w:color="auto"/>
              <w:left w:val="nil"/>
              <w:bottom w:val="single" w:sz="8" w:space="0" w:color="auto"/>
              <w:right w:val="single" w:sz="8" w:space="0" w:color="auto"/>
            </w:tcBorders>
            <w:shd w:val="clear" w:color="000000" w:fill="EAF1DD"/>
            <w:vAlign w:val="center"/>
            <w:hideMark/>
          </w:tcPr>
          <w:p w14:paraId="5FEC9699"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Trade ($) </w:t>
            </w:r>
          </w:p>
        </w:tc>
        <w:tc>
          <w:tcPr>
            <w:tcW w:w="827" w:type="dxa"/>
            <w:tcBorders>
              <w:top w:val="single" w:sz="8" w:space="0" w:color="auto"/>
              <w:left w:val="nil"/>
              <w:bottom w:val="single" w:sz="8" w:space="0" w:color="auto"/>
              <w:right w:val="single" w:sz="8" w:space="0" w:color="auto"/>
            </w:tcBorders>
            <w:shd w:val="clear" w:color="000000" w:fill="EAF1DD"/>
            <w:vAlign w:val="center"/>
            <w:hideMark/>
          </w:tcPr>
          <w:p w14:paraId="125A5037"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Census</w:t>
            </w:r>
          </w:p>
        </w:tc>
        <w:tc>
          <w:tcPr>
            <w:tcW w:w="937" w:type="dxa"/>
            <w:tcBorders>
              <w:top w:val="single" w:sz="8" w:space="0" w:color="auto"/>
              <w:left w:val="nil"/>
              <w:bottom w:val="single" w:sz="8" w:space="0" w:color="auto"/>
              <w:right w:val="single" w:sz="8" w:space="0" w:color="auto"/>
            </w:tcBorders>
            <w:shd w:val="clear" w:color="000000" w:fill="EAF1DD"/>
            <w:vAlign w:val="center"/>
            <w:hideMark/>
          </w:tcPr>
          <w:p w14:paraId="2DC3FF49"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DBE Directory</w:t>
            </w:r>
          </w:p>
        </w:tc>
        <w:tc>
          <w:tcPr>
            <w:tcW w:w="827" w:type="dxa"/>
            <w:tcBorders>
              <w:top w:val="single" w:sz="8" w:space="0" w:color="auto"/>
              <w:left w:val="nil"/>
              <w:bottom w:val="single" w:sz="8" w:space="0" w:color="auto"/>
              <w:right w:val="single" w:sz="8" w:space="0" w:color="auto"/>
            </w:tcBorders>
            <w:shd w:val="clear" w:color="000000" w:fill="EAF1DD"/>
            <w:vAlign w:val="center"/>
            <w:hideMark/>
          </w:tcPr>
          <w:p w14:paraId="53255AED"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DBE (%)</w:t>
            </w:r>
          </w:p>
        </w:tc>
        <w:tc>
          <w:tcPr>
            <w:tcW w:w="926" w:type="dxa"/>
            <w:tcBorders>
              <w:top w:val="single" w:sz="8" w:space="0" w:color="auto"/>
              <w:left w:val="nil"/>
              <w:bottom w:val="single" w:sz="8" w:space="0" w:color="auto"/>
              <w:right w:val="single" w:sz="8" w:space="0" w:color="auto"/>
            </w:tcBorders>
            <w:shd w:val="clear" w:color="000000" w:fill="EAF1DD"/>
            <w:vAlign w:val="center"/>
            <w:hideMark/>
          </w:tcPr>
          <w:p w14:paraId="5B1E13E8"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DBE ($)</w:t>
            </w:r>
          </w:p>
        </w:tc>
      </w:tr>
      <w:tr w:rsidR="00165C74" w:rsidRPr="00165C74" w14:paraId="456A542F" w14:textId="77777777" w:rsidTr="00165C74">
        <w:trPr>
          <w:divId w:val="192764545"/>
          <w:trHeight w:val="495"/>
        </w:trPr>
        <w:tc>
          <w:tcPr>
            <w:tcW w:w="1325" w:type="dxa"/>
            <w:vMerge w:val="restart"/>
            <w:tcBorders>
              <w:top w:val="nil"/>
              <w:left w:val="single" w:sz="8" w:space="0" w:color="auto"/>
              <w:bottom w:val="single" w:sz="8" w:space="0" w:color="000000"/>
              <w:right w:val="single" w:sz="8" w:space="0" w:color="auto"/>
            </w:tcBorders>
            <w:shd w:val="clear" w:color="auto" w:fill="auto"/>
            <w:hideMark/>
          </w:tcPr>
          <w:p w14:paraId="7AD72C83"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 xml:space="preserve">                                                                     Contract #1 Reconstruct Terminal Access Rd</w:t>
            </w:r>
            <w:r>
              <w:rPr>
                <w:rFonts w:ascii="Arial" w:hAnsi="Arial" w:cs="Arial"/>
                <w:sz w:val="18"/>
                <w:szCs w:val="18"/>
              </w:rPr>
              <w:t xml:space="preserve"> (C)</w:t>
            </w:r>
          </w:p>
        </w:tc>
        <w:tc>
          <w:tcPr>
            <w:tcW w:w="1885" w:type="dxa"/>
            <w:tcBorders>
              <w:top w:val="nil"/>
              <w:left w:val="nil"/>
              <w:bottom w:val="single" w:sz="8" w:space="0" w:color="auto"/>
              <w:right w:val="single" w:sz="8" w:space="0" w:color="auto"/>
            </w:tcBorders>
            <w:shd w:val="clear" w:color="auto" w:fill="auto"/>
            <w:vAlign w:val="center"/>
            <w:hideMark/>
          </w:tcPr>
          <w:p w14:paraId="2BD3A609"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Paving, Mobilization, traffic control</w:t>
            </w:r>
          </w:p>
        </w:tc>
        <w:tc>
          <w:tcPr>
            <w:tcW w:w="817" w:type="dxa"/>
            <w:tcBorders>
              <w:top w:val="nil"/>
              <w:left w:val="nil"/>
              <w:bottom w:val="single" w:sz="8" w:space="0" w:color="auto"/>
              <w:right w:val="single" w:sz="8" w:space="0" w:color="auto"/>
            </w:tcBorders>
            <w:shd w:val="clear" w:color="auto" w:fill="auto"/>
            <w:noWrap/>
            <w:vAlign w:val="center"/>
            <w:hideMark/>
          </w:tcPr>
          <w:p w14:paraId="71957844"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237310</w:t>
            </w:r>
          </w:p>
        </w:tc>
        <w:tc>
          <w:tcPr>
            <w:tcW w:w="1892" w:type="dxa"/>
            <w:tcBorders>
              <w:top w:val="nil"/>
              <w:left w:val="nil"/>
              <w:bottom w:val="single" w:sz="8" w:space="0" w:color="auto"/>
              <w:right w:val="single" w:sz="8" w:space="0" w:color="auto"/>
            </w:tcBorders>
            <w:shd w:val="clear" w:color="auto" w:fill="auto"/>
            <w:vAlign w:val="center"/>
            <w:hideMark/>
          </w:tcPr>
          <w:p w14:paraId="0E33B01C" w14:textId="77777777" w:rsidR="00165C74" w:rsidRPr="00165C74" w:rsidRDefault="00165C74" w:rsidP="00165C74">
            <w:pPr>
              <w:rPr>
                <w:rFonts w:ascii="Arial" w:hAnsi="Arial" w:cs="Arial"/>
                <w:sz w:val="18"/>
                <w:szCs w:val="18"/>
              </w:rPr>
            </w:pPr>
            <w:r w:rsidRPr="00165C74">
              <w:rPr>
                <w:rFonts w:ascii="Arial" w:hAnsi="Arial" w:cs="Arial"/>
                <w:sz w:val="18"/>
                <w:szCs w:val="18"/>
              </w:rPr>
              <w:t>Highway, Street, Bridge Construction</w:t>
            </w:r>
          </w:p>
        </w:tc>
        <w:tc>
          <w:tcPr>
            <w:tcW w:w="1104" w:type="dxa"/>
            <w:tcBorders>
              <w:top w:val="nil"/>
              <w:left w:val="nil"/>
              <w:bottom w:val="single" w:sz="8" w:space="0" w:color="auto"/>
              <w:right w:val="single" w:sz="8" w:space="0" w:color="auto"/>
            </w:tcBorders>
            <w:shd w:val="clear" w:color="auto" w:fill="auto"/>
            <w:vAlign w:val="center"/>
            <w:hideMark/>
          </w:tcPr>
          <w:p w14:paraId="6FF7C8C2"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$ 272,033 </w:t>
            </w:r>
          </w:p>
        </w:tc>
        <w:tc>
          <w:tcPr>
            <w:tcW w:w="827" w:type="dxa"/>
            <w:tcBorders>
              <w:top w:val="nil"/>
              <w:left w:val="nil"/>
              <w:bottom w:val="single" w:sz="8" w:space="0" w:color="auto"/>
              <w:right w:val="single" w:sz="8" w:space="0" w:color="auto"/>
            </w:tcBorders>
            <w:shd w:val="clear" w:color="auto" w:fill="auto"/>
            <w:vAlign w:val="center"/>
            <w:hideMark/>
          </w:tcPr>
          <w:p w14:paraId="0FDDA939"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63</w:t>
            </w:r>
          </w:p>
        </w:tc>
        <w:tc>
          <w:tcPr>
            <w:tcW w:w="937" w:type="dxa"/>
            <w:tcBorders>
              <w:top w:val="nil"/>
              <w:left w:val="nil"/>
              <w:bottom w:val="single" w:sz="8" w:space="0" w:color="auto"/>
              <w:right w:val="single" w:sz="8" w:space="0" w:color="auto"/>
            </w:tcBorders>
            <w:shd w:val="clear" w:color="auto" w:fill="auto"/>
            <w:vAlign w:val="center"/>
            <w:hideMark/>
          </w:tcPr>
          <w:p w14:paraId="45B1B52A"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w:t>
            </w:r>
          </w:p>
        </w:tc>
        <w:tc>
          <w:tcPr>
            <w:tcW w:w="827" w:type="dxa"/>
            <w:tcBorders>
              <w:top w:val="nil"/>
              <w:left w:val="nil"/>
              <w:bottom w:val="single" w:sz="8" w:space="0" w:color="auto"/>
              <w:right w:val="single" w:sz="8" w:space="0" w:color="auto"/>
            </w:tcBorders>
            <w:shd w:val="clear" w:color="auto" w:fill="auto"/>
            <w:vAlign w:val="center"/>
            <w:hideMark/>
          </w:tcPr>
          <w:p w14:paraId="4D7FF4B5"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1.6%</w:t>
            </w:r>
          </w:p>
        </w:tc>
        <w:tc>
          <w:tcPr>
            <w:tcW w:w="926" w:type="dxa"/>
            <w:tcBorders>
              <w:top w:val="nil"/>
              <w:left w:val="nil"/>
              <w:bottom w:val="single" w:sz="8" w:space="0" w:color="auto"/>
              <w:right w:val="single" w:sz="8" w:space="0" w:color="auto"/>
            </w:tcBorders>
            <w:shd w:val="clear" w:color="auto" w:fill="auto"/>
            <w:vAlign w:val="center"/>
            <w:hideMark/>
          </w:tcPr>
          <w:p w14:paraId="40DBA589"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$4,318 </w:t>
            </w:r>
          </w:p>
        </w:tc>
      </w:tr>
      <w:tr w:rsidR="00165C74" w:rsidRPr="00165C74" w14:paraId="097F8DF4" w14:textId="77777777" w:rsidTr="00165C74">
        <w:trPr>
          <w:divId w:val="192764545"/>
          <w:trHeight w:val="255"/>
        </w:trPr>
        <w:tc>
          <w:tcPr>
            <w:tcW w:w="1325" w:type="dxa"/>
            <w:vMerge/>
            <w:tcBorders>
              <w:top w:val="nil"/>
              <w:left w:val="single" w:sz="8" w:space="0" w:color="auto"/>
              <w:bottom w:val="single" w:sz="8" w:space="0" w:color="000000"/>
              <w:right w:val="single" w:sz="8" w:space="0" w:color="auto"/>
            </w:tcBorders>
            <w:vAlign w:val="center"/>
            <w:hideMark/>
          </w:tcPr>
          <w:p w14:paraId="1B2C59A1" w14:textId="77777777" w:rsidR="00165C74" w:rsidRPr="00165C74" w:rsidRDefault="00165C74" w:rsidP="00165C74">
            <w:pPr>
              <w:rPr>
                <w:rFonts w:ascii="Arial" w:hAnsi="Arial" w:cs="Arial"/>
                <w:sz w:val="18"/>
                <w:szCs w:val="18"/>
              </w:rPr>
            </w:pPr>
          </w:p>
        </w:tc>
        <w:tc>
          <w:tcPr>
            <w:tcW w:w="1885" w:type="dxa"/>
            <w:tcBorders>
              <w:top w:val="nil"/>
              <w:left w:val="nil"/>
              <w:bottom w:val="single" w:sz="8" w:space="0" w:color="auto"/>
              <w:right w:val="single" w:sz="8" w:space="0" w:color="auto"/>
            </w:tcBorders>
            <w:shd w:val="clear" w:color="auto" w:fill="auto"/>
            <w:vAlign w:val="center"/>
            <w:hideMark/>
          </w:tcPr>
          <w:p w14:paraId="0F774511"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Demolition</w:t>
            </w:r>
          </w:p>
        </w:tc>
        <w:tc>
          <w:tcPr>
            <w:tcW w:w="817" w:type="dxa"/>
            <w:tcBorders>
              <w:top w:val="nil"/>
              <w:left w:val="nil"/>
              <w:bottom w:val="single" w:sz="8" w:space="0" w:color="auto"/>
              <w:right w:val="single" w:sz="8" w:space="0" w:color="auto"/>
            </w:tcBorders>
            <w:shd w:val="clear" w:color="auto" w:fill="auto"/>
            <w:noWrap/>
            <w:vAlign w:val="center"/>
            <w:hideMark/>
          </w:tcPr>
          <w:p w14:paraId="6DA14CE7"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238910</w:t>
            </w:r>
          </w:p>
        </w:tc>
        <w:tc>
          <w:tcPr>
            <w:tcW w:w="1892" w:type="dxa"/>
            <w:tcBorders>
              <w:top w:val="nil"/>
              <w:left w:val="nil"/>
              <w:bottom w:val="single" w:sz="8" w:space="0" w:color="auto"/>
              <w:right w:val="single" w:sz="8" w:space="0" w:color="auto"/>
            </w:tcBorders>
            <w:shd w:val="clear" w:color="auto" w:fill="auto"/>
            <w:vAlign w:val="center"/>
            <w:hideMark/>
          </w:tcPr>
          <w:p w14:paraId="60102ECE" w14:textId="77777777" w:rsidR="00165C74" w:rsidRPr="00165C74" w:rsidRDefault="00165C74" w:rsidP="00165C74">
            <w:pPr>
              <w:rPr>
                <w:rFonts w:ascii="Arial" w:hAnsi="Arial" w:cs="Arial"/>
                <w:sz w:val="18"/>
                <w:szCs w:val="18"/>
              </w:rPr>
            </w:pPr>
            <w:r w:rsidRPr="00165C74">
              <w:rPr>
                <w:rFonts w:ascii="Arial" w:hAnsi="Arial" w:cs="Arial"/>
                <w:sz w:val="18"/>
                <w:szCs w:val="18"/>
              </w:rPr>
              <w:t>Site Preparation</w:t>
            </w:r>
          </w:p>
        </w:tc>
        <w:tc>
          <w:tcPr>
            <w:tcW w:w="1104" w:type="dxa"/>
            <w:tcBorders>
              <w:top w:val="nil"/>
              <w:left w:val="nil"/>
              <w:bottom w:val="single" w:sz="8" w:space="0" w:color="auto"/>
              <w:right w:val="single" w:sz="8" w:space="0" w:color="auto"/>
            </w:tcBorders>
            <w:shd w:val="clear" w:color="auto" w:fill="auto"/>
            <w:vAlign w:val="center"/>
            <w:hideMark/>
          </w:tcPr>
          <w:p w14:paraId="67E07C76"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23,655 </w:t>
            </w:r>
          </w:p>
        </w:tc>
        <w:tc>
          <w:tcPr>
            <w:tcW w:w="827" w:type="dxa"/>
            <w:tcBorders>
              <w:top w:val="nil"/>
              <w:left w:val="nil"/>
              <w:bottom w:val="single" w:sz="8" w:space="0" w:color="auto"/>
              <w:right w:val="single" w:sz="8" w:space="0" w:color="auto"/>
            </w:tcBorders>
            <w:shd w:val="clear" w:color="auto" w:fill="auto"/>
            <w:vAlign w:val="center"/>
            <w:hideMark/>
          </w:tcPr>
          <w:p w14:paraId="2A139CBA"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246</w:t>
            </w:r>
          </w:p>
        </w:tc>
        <w:tc>
          <w:tcPr>
            <w:tcW w:w="937" w:type="dxa"/>
            <w:tcBorders>
              <w:top w:val="nil"/>
              <w:left w:val="nil"/>
              <w:bottom w:val="single" w:sz="8" w:space="0" w:color="auto"/>
              <w:right w:val="single" w:sz="8" w:space="0" w:color="auto"/>
            </w:tcBorders>
            <w:shd w:val="clear" w:color="auto" w:fill="auto"/>
            <w:vAlign w:val="center"/>
            <w:hideMark/>
          </w:tcPr>
          <w:p w14:paraId="4D704796"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10</w:t>
            </w:r>
          </w:p>
        </w:tc>
        <w:tc>
          <w:tcPr>
            <w:tcW w:w="827" w:type="dxa"/>
            <w:tcBorders>
              <w:top w:val="nil"/>
              <w:left w:val="nil"/>
              <w:bottom w:val="single" w:sz="8" w:space="0" w:color="auto"/>
              <w:right w:val="single" w:sz="8" w:space="0" w:color="auto"/>
            </w:tcBorders>
            <w:shd w:val="clear" w:color="auto" w:fill="auto"/>
            <w:vAlign w:val="center"/>
            <w:hideMark/>
          </w:tcPr>
          <w:p w14:paraId="67773249"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4.1%</w:t>
            </w:r>
          </w:p>
        </w:tc>
        <w:tc>
          <w:tcPr>
            <w:tcW w:w="926" w:type="dxa"/>
            <w:tcBorders>
              <w:top w:val="nil"/>
              <w:left w:val="nil"/>
              <w:bottom w:val="single" w:sz="8" w:space="0" w:color="auto"/>
              <w:right w:val="single" w:sz="8" w:space="0" w:color="auto"/>
            </w:tcBorders>
            <w:shd w:val="clear" w:color="auto" w:fill="auto"/>
            <w:vAlign w:val="center"/>
            <w:hideMark/>
          </w:tcPr>
          <w:p w14:paraId="62D110D4"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$962 </w:t>
            </w:r>
          </w:p>
        </w:tc>
      </w:tr>
      <w:tr w:rsidR="00165C74" w:rsidRPr="00165C74" w14:paraId="2366ED49" w14:textId="77777777" w:rsidTr="00165C74">
        <w:trPr>
          <w:divId w:val="192764545"/>
          <w:trHeight w:val="255"/>
        </w:trPr>
        <w:tc>
          <w:tcPr>
            <w:tcW w:w="1325" w:type="dxa"/>
            <w:vMerge/>
            <w:tcBorders>
              <w:top w:val="nil"/>
              <w:left w:val="single" w:sz="8" w:space="0" w:color="auto"/>
              <w:bottom w:val="single" w:sz="8" w:space="0" w:color="000000"/>
              <w:right w:val="single" w:sz="8" w:space="0" w:color="auto"/>
            </w:tcBorders>
            <w:vAlign w:val="center"/>
            <w:hideMark/>
          </w:tcPr>
          <w:p w14:paraId="7D75838F" w14:textId="77777777" w:rsidR="00165C74" w:rsidRPr="00165C74" w:rsidRDefault="00165C74" w:rsidP="00165C74">
            <w:pPr>
              <w:rPr>
                <w:rFonts w:ascii="Arial" w:hAnsi="Arial" w:cs="Arial"/>
                <w:sz w:val="18"/>
                <w:szCs w:val="18"/>
              </w:rPr>
            </w:pPr>
          </w:p>
        </w:tc>
        <w:tc>
          <w:tcPr>
            <w:tcW w:w="1885" w:type="dxa"/>
            <w:tcBorders>
              <w:top w:val="nil"/>
              <w:left w:val="nil"/>
              <w:bottom w:val="single" w:sz="8" w:space="0" w:color="auto"/>
              <w:right w:val="single" w:sz="8" w:space="0" w:color="auto"/>
            </w:tcBorders>
            <w:shd w:val="clear" w:color="auto" w:fill="auto"/>
            <w:vAlign w:val="center"/>
            <w:hideMark/>
          </w:tcPr>
          <w:p w14:paraId="2044EE73"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Material Suppliers</w:t>
            </w:r>
          </w:p>
        </w:tc>
        <w:tc>
          <w:tcPr>
            <w:tcW w:w="817" w:type="dxa"/>
            <w:tcBorders>
              <w:top w:val="nil"/>
              <w:left w:val="nil"/>
              <w:bottom w:val="single" w:sz="8" w:space="0" w:color="auto"/>
              <w:right w:val="single" w:sz="8" w:space="0" w:color="auto"/>
            </w:tcBorders>
            <w:shd w:val="clear" w:color="auto" w:fill="auto"/>
            <w:noWrap/>
            <w:vAlign w:val="center"/>
            <w:hideMark/>
          </w:tcPr>
          <w:p w14:paraId="0F7C8207"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423320</w:t>
            </w:r>
          </w:p>
        </w:tc>
        <w:tc>
          <w:tcPr>
            <w:tcW w:w="1892" w:type="dxa"/>
            <w:tcBorders>
              <w:top w:val="nil"/>
              <w:left w:val="nil"/>
              <w:bottom w:val="single" w:sz="8" w:space="0" w:color="auto"/>
              <w:right w:val="single" w:sz="8" w:space="0" w:color="auto"/>
            </w:tcBorders>
            <w:shd w:val="clear" w:color="auto" w:fill="auto"/>
            <w:vAlign w:val="center"/>
            <w:hideMark/>
          </w:tcPr>
          <w:p w14:paraId="36950EA0" w14:textId="77777777" w:rsidR="00165C74" w:rsidRPr="00165C74" w:rsidRDefault="00165C74" w:rsidP="00165C74">
            <w:pPr>
              <w:rPr>
                <w:rFonts w:ascii="Arial" w:hAnsi="Arial" w:cs="Arial"/>
                <w:sz w:val="18"/>
                <w:szCs w:val="18"/>
              </w:rPr>
            </w:pPr>
            <w:r w:rsidRPr="00165C74">
              <w:rPr>
                <w:rFonts w:ascii="Arial" w:hAnsi="Arial" w:cs="Arial"/>
                <w:sz w:val="18"/>
                <w:szCs w:val="18"/>
              </w:rPr>
              <w:t>Material Suppliers</w:t>
            </w:r>
          </w:p>
        </w:tc>
        <w:tc>
          <w:tcPr>
            <w:tcW w:w="1104" w:type="dxa"/>
            <w:tcBorders>
              <w:top w:val="nil"/>
              <w:left w:val="nil"/>
              <w:bottom w:val="single" w:sz="8" w:space="0" w:color="auto"/>
              <w:right w:val="single" w:sz="8" w:space="0" w:color="auto"/>
            </w:tcBorders>
            <w:shd w:val="clear" w:color="auto" w:fill="auto"/>
            <w:vAlign w:val="center"/>
            <w:hideMark/>
          </w:tcPr>
          <w:p w14:paraId="0F5EDFED"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39,425 </w:t>
            </w:r>
          </w:p>
        </w:tc>
        <w:tc>
          <w:tcPr>
            <w:tcW w:w="827" w:type="dxa"/>
            <w:tcBorders>
              <w:top w:val="nil"/>
              <w:left w:val="nil"/>
              <w:bottom w:val="single" w:sz="8" w:space="0" w:color="auto"/>
              <w:right w:val="single" w:sz="8" w:space="0" w:color="auto"/>
            </w:tcBorders>
            <w:shd w:val="clear" w:color="auto" w:fill="auto"/>
            <w:vAlign w:val="center"/>
            <w:hideMark/>
          </w:tcPr>
          <w:p w14:paraId="45C14BBB"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11</w:t>
            </w:r>
          </w:p>
        </w:tc>
        <w:tc>
          <w:tcPr>
            <w:tcW w:w="937" w:type="dxa"/>
            <w:tcBorders>
              <w:top w:val="nil"/>
              <w:left w:val="nil"/>
              <w:bottom w:val="single" w:sz="8" w:space="0" w:color="auto"/>
              <w:right w:val="single" w:sz="8" w:space="0" w:color="auto"/>
            </w:tcBorders>
            <w:shd w:val="clear" w:color="auto" w:fill="auto"/>
            <w:vAlign w:val="center"/>
            <w:hideMark/>
          </w:tcPr>
          <w:p w14:paraId="23832D76"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4</w:t>
            </w:r>
          </w:p>
        </w:tc>
        <w:tc>
          <w:tcPr>
            <w:tcW w:w="827" w:type="dxa"/>
            <w:tcBorders>
              <w:top w:val="nil"/>
              <w:left w:val="nil"/>
              <w:bottom w:val="single" w:sz="8" w:space="0" w:color="auto"/>
              <w:right w:val="single" w:sz="8" w:space="0" w:color="auto"/>
            </w:tcBorders>
            <w:shd w:val="clear" w:color="auto" w:fill="auto"/>
            <w:vAlign w:val="center"/>
            <w:hideMark/>
          </w:tcPr>
          <w:p w14:paraId="7A73CA40"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36.4%</w:t>
            </w:r>
          </w:p>
        </w:tc>
        <w:tc>
          <w:tcPr>
            <w:tcW w:w="926" w:type="dxa"/>
            <w:tcBorders>
              <w:top w:val="nil"/>
              <w:left w:val="nil"/>
              <w:bottom w:val="single" w:sz="8" w:space="0" w:color="auto"/>
              <w:right w:val="single" w:sz="8" w:space="0" w:color="auto"/>
            </w:tcBorders>
            <w:shd w:val="clear" w:color="auto" w:fill="auto"/>
            <w:vAlign w:val="center"/>
            <w:hideMark/>
          </w:tcPr>
          <w:p w14:paraId="4722F6E8"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$14,336 </w:t>
            </w:r>
          </w:p>
        </w:tc>
      </w:tr>
      <w:tr w:rsidR="00165C74" w:rsidRPr="00165C74" w14:paraId="6B545145" w14:textId="77777777" w:rsidTr="00165C74">
        <w:trPr>
          <w:divId w:val="192764545"/>
          <w:trHeight w:val="255"/>
        </w:trPr>
        <w:tc>
          <w:tcPr>
            <w:tcW w:w="1325" w:type="dxa"/>
            <w:vMerge/>
            <w:tcBorders>
              <w:top w:val="nil"/>
              <w:left w:val="single" w:sz="8" w:space="0" w:color="auto"/>
              <w:bottom w:val="single" w:sz="8" w:space="0" w:color="000000"/>
              <w:right w:val="single" w:sz="8" w:space="0" w:color="auto"/>
            </w:tcBorders>
            <w:vAlign w:val="center"/>
            <w:hideMark/>
          </w:tcPr>
          <w:p w14:paraId="3EA9DC8A" w14:textId="77777777" w:rsidR="00165C74" w:rsidRPr="00165C74" w:rsidRDefault="00165C74" w:rsidP="00165C74">
            <w:pPr>
              <w:rPr>
                <w:rFonts w:ascii="Arial" w:hAnsi="Arial" w:cs="Arial"/>
                <w:sz w:val="18"/>
                <w:szCs w:val="18"/>
              </w:rPr>
            </w:pPr>
          </w:p>
        </w:tc>
        <w:tc>
          <w:tcPr>
            <w:tcW w:w="1885" w:type="dxa"/>
            <w:tcBorders>
              <w:top w:val="nil"/>
              <w:left w:val="nil"/>
              <w:bottom w:val="single" w:sz="8" w:space="0" w:color="auto"/>
              <w:right w:val="single" w:sz="8" w:space="0" w:color="auto"/>
            </w:tcBorders>
            <w:shd w:val="clear" w:color="auto" w:fill="auto"/>
            <w:vAlign w:val="center"/>
            <w:hideMark/>
          </w:tcPr>
          <w:p w14:paraId="157E7DDE"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Fuel Suppliers</w:t>
            </w:r>
          </w:p>
        </w:tc>
        <w:tc>
          <w:tcPr>
            <w:tcW w:w="817" w:type="dxa"/>
            <w:tcBorders>
              <w:top w:val="nil"/>
              <w:left w:val="nil"/>
              <w:bottom w:val="single" w:sz="8" w:space="0" w:color="auto"/>
              <w:right w:val="single" w:sz="8" w:space="0" w:color="auto"/>
            </w:tcBorders>
            <w:shd w:val="clear" w:color="auto" w:fill="auto"/>
            <w:noWrap/>
            <w:vAlign w:val="center"/>
            <w:hideMark/>
          </w:tcPr>
          <w:p w14:paraId="30AF580F"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424720</w:t>
            </w:r>
          </w:p>
        </w:tc>
        <w:tc>
          <w:tcPr>
            <w:tcW w:w="1892" w:type="dxa"/>
            <w:tcBorders>
              <w:top w:val="nil"/>
              <w:left w:val="nil"/>
              <w:bottom w:val="single" w:sz="8" w:space="0" w:color="auto"/>
              <w:right w:val="single" w:sz="8" w:space="0" w:color="auto"/>
            </w:tcBorders>
            <w:shd w:val="clear" w:color="auto" w:fill="auto"/>
            <w:vAlign w:val="center"/>
            <w:hideMark/>
          </w:tcPr>
          <w:p w14:paraId="51D209F2" w14:textId="77777777" w:rsidR="00165C74" w:rsidRPr="00165C74" w:rsidRDefault="00165C74" w:rsidP="00165C74">
            <w:pPr>
              <w:rPr>
                <w:rFonts w:ascii="Arial" w:hAnsi="Arial" w:cs="Arial"/>
                <w:sz w:val="18"/>
                <w:szCs w:val="18"/>
              </w:rPr>
            </w:pPr>
            <w:r w:rsidRPr="00165C74">
              <w:rPr>
                <w:rFonts w:ascii="Arial" w:hAnsi="Arial" w:cs="Arial"/>
                <w:sz w:val="18"/>
                <w:szCs w:val="18"/>
              </w:rPr>
              <w:t>Petroleum Suppliers</w:t>
            </w:r>
          </w:p>
        </w:tc>
        <w:tc>
          <w:tcPr>
            <w:tcW w:w="1104" w:type="dxa"/>
            <w:tcBorders>
              <w:top w:val="nil"/>
              <w:left w:val="nil"/>
              <w:bottom w:val="single" w:sz="8" w:space="0" w:color="auto"/>
              <w:right w:val="single" w:sz="8" w:space="0" w:color="auto"/>
            </w:tcBorders>
            <w:shd w:val="clear" w:color="auto" w:fill="auto"/>
            <w:vAlign w:val="center"/>
            <w:hideMark/>
          </w:tcPr>
          <w:p w14:paraId="01D4623C"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9,856 </w:t>
            </w:r>
          </w:p>
        </w:tc>
        <w:tc>
          <w:tcPr>
            <w:tcW w:w="827" w:type="dxa"/>
            <w:tcBorders>
              <w:top w:val="nil"/>
              <w:left w:val="nil"/>
              <w:bottom w:val="single" w:sz="8" w:space="0" w:color="auto"/>
              <w:right w:val="single" w:sz="8" w:space="0" w:color="auto"/>
            </w:tcBorders>
            <w:shd w:val="clear" w:color="auto" w:fill="auto"/>
            <w:vAlign w:val="center"/>
            <w:hideMark/>
          </w:tcPr>
          <w:p w14:paraId="4BC938B1"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w:t>
            </w:r>
          </w:p>
        </w:tc>
        <w:tc>
          <w:tcPr>
            <w:tcW w:w="937" w:type="dxa"/>
            <w:tcBorders>
              <w:top w:val="nil"/>
              <w:left w:val="nil"/>
              <w:bottom w:val="single" w:sz="8" w:space="0" w:color="auto"/>
              <w:right w:val="single" w:sz="8" w:space="0" w:color="auto"/>
            </w:tcBorders>
            <w:shd w:val="clear" w:color="auto" w:fill="auto"/>
            <w:vAlign w:val="center"/>
            <w:hideMark/>
          </w:tcPr>
          <w:p w14:paraId="0190AE2E"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0</w:t>
            </w:r>
          </w:p>
        </w:tc>
        <w:tc>
          <w:tcPr>
            <w:tcW w:w="827" w:type="dxa"/>
            <w:tcBorders>
              <w:top w:val="nil"/>
              <w:left w:val="nil"/>
              <w:bottom w:val="single" w:sz="8" w:space="0" w:color="auto"/>
              <w:right w:val="single" w:sz="8" w:space="0" w:color="auto"/>
            </w:tcBorders>
            <w:shd w:val="clear" w:color="auto" w:fill="auto"/>
            <w:vAlign w:val="center"/>
            <w:hideMark/>
          </w:tcPr>
          <w:p w14:paraId="2676D6F5"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0.0%</w:t>
            </w:r>
          </w:p>
        </w:tc>
        <w:tc>
          <w:tcPr>
            <w:tcW w:w="926" w:type="dxa"/>
            <w:tcBorders>
              <w:top w:val="nil"/>
              <w:left w:val="nil"/>
              <w:bottom w:val="single" w:sz="8" w:space="0" w:color="auto"/>
              <w:right w:val="single" w:sz="8" w:space="0" w:color="auto"/>
            </w:tcBorders>
            <w:shd w:val="clear" w:color="auto" w:fill="auto"/>
            <w:vAlign w:val="center"/>
            <w:hideMark/>
          </w:tcPr>
          <w:p w14:paraId="382129FB"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$0 </w:t>
            </w:r>
          </w:p>
        </w:tc>
      </w:tr>
      <w:tr w:rsidR="00165C74" w:rsidRPr="00165C74" w14:paraId="17F070AE" w14:textId="77777777" w:rsidTr="00165C74">
        <w:trPr>
          <w:divId w:val="192764545"/>
          <w:trHeight w:val="255"/>
        </w:trPr>
        <w:tc>
          <w:tcPr>
            <w:tcW w:w="1325" w:type="dxa"/>
            <w:vMerge/>
            <w:tcBorders>
              <w:top w:val="nil"/>
              <w:left w:val="single" w:sz="8" w:space="0" w:color="auto"/>
              <w:bottom w:val="single" w:sz="8" w:space="0" w:color="000000"/>
              <w:right w:val="single" w:sz="8" w:space="0" w:color="auto"/>
            </w:tcBorders>
            <w:vAlign w:val="center"/>
            <w:hideMark/>
          </w:tcPr>
          <w:p w14:paraId="1CBEA660" w14:textId="77777777" w:rsidR="00165C74" w:rsidRPr="00165C74" w:rsidRDefault="00165C74" w:rsidP="00165C74">
            <w:pPr>
              <w:rPr>
                <w:rFonts w:ascii="Arial" w:hAnsi="Arial" w:cs="Arial"/>
                <w:sz w:val="18"/>
                <w:szCs w:val="18"/>
              </w:rPr>
            </w:pPr>
          </w:p>
        </w:tc>
        <w:tc>
          <w:tcPr>
            <w:tcW w:w="1885" w:type="dxa"/>
            <w:tcBorders>
              <w:top w:val="nil"/>
              <w:left w:val="nil"/>
              <w:bottom w:val="single" w:sz="8" w:space="0" w:color="auto"/>
              <w:right w:val="single" w:sz="8" w:space="0" w:color="auto"/>
            </w:tcBorders>
            <w:shd w:val="clear" w:color="auto" w:fill="auto"/>
            <w:vAlign w:val="center"/>
            <w:hideMark/>
          </w:tcPr>
          <w:p w14:paraId="59017057"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Trucking Services</w:t>
            </w:r>
          </w:p>
        </w:tc>
        <w:tc>
          <w:tcPr>
            <w:tcW w:w="817" w:type="dxa"/>
            <w:tcBorders>
              <w:top w:val="nil"/>
              <w:left w:val="nil"/>
              <w:bottom w:val="single" w:sz="8" w:space="0" w:color="auto"/>
              <w:right w:val="single" w:sz="8" w:space="0" w:color="auto"/>
            </w:tcBorders>
            <w:shd w:val="clear" w:color="auto" w:fill="auto"/>
            <w:noWrap/>
            <w:vAlign w:val="center"/>
            <w:hideMark/>
          </w:tcPr>
          <w:p w14:paraId="273F8DAD"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484110</w:t>
            </w:r>
          </w:p>
        </w:tc>
        <w:tc>
          <w:tcPr>
            <w:tcW w:w="1892" w:type="dxa"/>
            <w:tcBorders>
              <w:top w:val="nil"/>
              <w:left w:val="nil"/>
              <w:bottom w:val="single" w:sz="8" w:space="0" w:color="auto"/>
              <w:right w:val="single" w:sz="8" w:space="0" w:color="auto"/>
            </w:tcBorders>
            <w:shd w:val="clear" w:color="auto" w:fill="auto"/>
            <w:vAlign w:val="center"/>
            <w:hideMark/>
          </w:tcPr>
          <w:p w14:paraId="4C2AF80B" w14:textId="77777777" w:rsidR="00165C74" w:rsidRPr="00165C74" w:rsidRDefault="00165C74" w:rsidP="00165C74">
            <w:pPr>
              <w:rPr>
                <w:rFonts w:ascii="Arial" w:hAnsi="Arial" w:cs="Arial"/>
                <w:sz w:val="18"/>
                <w:szCs w:val="18"/>
              </w:rPr>
            </w:pPr>
            <w:r w:rsidRPr="00165C74">
              <w:rPr>
                <w:rFonts w:ascii="Arial" w:hAnsi="Arial" w:cs="Arial"/>
                <w:sz w:val="18"/>
                <w:szCs w:val="18"/>
              </w:rPr>
              <w:t>Trucking Local</w:t>
            </w:r>
          </w:p>
        </w:tc>
        <w:tc>
          <w:tcPr>
            <w:tcW w:w="1104" w:type="dxa"/>
            <w:tcBorders>
              <w:top w:val="nil"/>
              <w:left w:val="nil"/>
              <w:bottom w:val="single" w:sz="8" w:space="0" w:color="auto"/>
              <w:right w:val="single" w:sz="8" w:space="0" w:color="auto"/>
            </w:tcBorders>
            <w:shd w:val="clear" w:color="auto" w:fill="auto"/>
            <w:vAlign w:val="center"/>
            <w:hideMark/>
          </w:tcPr>
          <w:p w14:paraId="277AA1CD"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9,856 </w:t>
            </w:r>
          </w:p>
        </w:tc>
        <w:tc>
          <w:tcPr>
            <w:tcW w:w="827" w:type="dxa"/>
            <w:tcBorders>
              <w:top w:val="nil"/>
              <w:left w:val="nil"/>
              <w:bottom w:val="single" w:sz="8" w:space="0" w:color="auto"/>
              <w:right w:val="single" w:sz="8" w:space="0" w:color="auto"/>
            </w:tcBorders>
            <w:shd w:val="clear" w:color="auto" w:fill="auto"/>
            <w:vAlign w:val="center"/>
            <w:hideMark/>
          </w:tcPr>
          <w:p w14:paraId="269E0D37"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122</w:t>
            </w:r>
          </w:p>
        </w:tc>
        <w:tc>
          <w:tcPr>
            <w:tcW w:w="937" w:type="dxa"/>
            <w:tcBorders>
              <w:top w:val="nil"/>
              <w:left w:val="nil"/>
              <w:bottom w:val="single" w:sz="8" w:space="0" w:color="auto"/>
              <w:right w:val="single" w:sz="8" w:space="0" w:color="auto"/>
            </w:tcBorders>
            <w:shd w:val="clear" w:color="auto" w:fill="auto"/>
            <w:vAlign w:val="center"/>
            <w:hideMark/>
          </w:tcPr>
          <w:p w14:paraId="186DC55C"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13</w:t>
            </w:r>
          </w:p>
        </w:tc>
        <w:tc>
          <w:tcPr>
            <w:tcW w:w="827" w:type="dxa"/>
            <w:tcBorders>
              <w:top w:val="nil"/>
              <w:left w:val="nil"/>
              <w:bottom w:val="single" w:sz="8" w:space="0" w:color="auto"/>
              <w:right w:val="single" w:sz="8" w:space="0" w:color="auto"/>
            </w:tcBorders>
            <w:shd w:val="clear" w:color="auto" w:fill="auto"/>
            <w:vAlign w:val="center"/>
            <w:hideMark/>
          </w:tcPr>
          <w:p w14:paraId="46390DBF"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10.7%</w:t>
            </w:r>
          </w:p>
        </w:tc>
        <w:tc>
          <w:tcPr>
            <w:tcW w:w="926" w:type="dxa"/>
            <w:tcBorders>
              <w:top w:val="nil"/>
              <w:left w:val="nil"/>
              <w:bottom w:val="single" w:sz="8" w:space="0" w:color="auto"/>
              <w:right w:val="single" w:sz="8" w:space="0" w:color="auto"/>
            </w:tcBorders>
            <w:shd w:val="clear" w:color="auto" w:fill="auto"/>
            <w:vAlign w:val="center"/>
            <w:hideMark/>
          </w:tcPr>
          <w:p w14:paraId="15D1427D"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$1,050 </w:t>
            </w:r>
          </w:p>
        </w:tc>
      </w:tr>
      <w:tr w:rsidR="00165C74" w:rsidRPr="00165C74" w14:paraId="2C2275E0" w14:textId="77777777" w:rsidTr="00165C74">
        <w:trPr>
          <w:divId w:val="192764545"/>
          <w:trHeight w:val="720"/>
        </w:trPr>
        <w:tc>
          <w:tcPr>
            <w:tcW w:w="1325" w:type="dxa"/>
            <w:vMerge/>
            <w:tcBorders>
              <w:top w:val="nil"/>
              <w:left w:val="single" w:sz="8" w:space="0" w:color="auto"/>
              <w:bottom w:val="single" w:sz="8" w:space="0" w:color="000000"/>
              <w:right w:val="single" w:sz="8" w:space="0" w:color="auto"/>
            </w:tcBorders>
            <w:vAlign w:val="center"/>
            <w:hideMark/>
          </w:tcPr>
          <w:p w14:paraId="7E1F90AF" w14:textId="77777777" w:rsidR="00165C74" w:rsidRPr="00165C74" w:rsidRDefault="00165C74" w:rsidP="00165C74">
            <w:pPr>
              <w:rPr>
                <w:rFonts w:ascii="Arial" w:hAnsi="Arial" w:cs="Arial"/>
                <w:sz w:val="18"/>
                <w:szCs w:val="18"/>
              </w:rPr>
            </w:pPr>
          </w:p>
        </w:tc>
        <w:tc>
          <w:tcPr>
            <w:tcW w:w="1885" w:type="dxa"/>
            <w:tcBorders>
              <w:top w:val="nil"/>
              <w:left w:val="nil"/>
              <w:bottom w:val="single" w:sz="8" w:space="0" w:color="auto"/>
              <w:right w:val="single" w:sz="8" w:space="0" w:color="auto"/>
            </w:tcBorders>
            <w:shd w:val="clear" w:color="auto" w:fill="auto"/>
            <w:vAlign w:val="center"/>
            <w:hideMark/>
          </w:tcPr>
          <w:p w14:paraId="1BFE82BC"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Construction Engineering/ Administrative Services</w:t>
            </w:r>
          </w:p>
        </w:tc>
        <w:tc>
          <w:tcPr>
            <w:tcW w:w="817" w:type="dxa"/>
            <w:tcBorders>
              <w:top w:val="nil"/>
              <w:left w:val="nil"/>
              <w:bottom w:val="single" w:sz="8" w:space="0" w:color="auto"/>
              <w:right w:val="single" w:sz="8" w:space="0" w:color="auto"/>
            </w:tcBorders>
            <w:shd w:val="clear" w:color="auto" w:fill="auto"/>
            <w:noWrap/>
            <w:vAlign w:val="center"/>
            <w:hideMark/>
          </w:tcPr>
          <w:p w14:paraId="0DEA3533"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541330</w:t>
            </w:r>
          </w:p>
        </w:tc>
        <w:tc>
          <w:tcPr>
            <w:tcW w:w="1892" w:type="dxa"/>
            <w:tcBorders>
              <w:top w:val="nil"/>
              <w:left w:val="nil"/>
              <w:bottom w:val="single" w:sz="8" w:space="0" w:color="auto"/>
              <w:right w:val="single" w:sz="8" w:space="0" w:color="auto"/>
            </w:tcBorders>
            <w:shd w:val="clear" w:color="auto" w:fill="auto"/>
            <w:vAlign w:val="center"/>
            <w:hideMark/>
          </w:tcPr>
          <w:p w14:paraId="6D07A344" w14:textId="77777777" w:rsidR="00165C74" w:rsidRPr="00165C74" w:rsidRDefault="00165C74" w:rsidP="00165C74">
            <w:pPr>
              <w:rPr>
                <w:rFonts w:ascii="Arial" w:hAnsi="Arial" w:cs="Arial"/>
                <w:sz w:val="18"/>
                <w:szCs w:val="18"/>
              </w:rPr>
            </w:pPr>
            <w:r w:rsidRPr="00165C74">
              <w:rPr>
                <w:rFonts w:ascii="Arial" w:hAnsi="Arial" w:cs="Arial"/>
                <w:sz w:val="18"/>
                <w:szCs w:val="18"/>
              </w:rPr>
              <w:t xml:space="preserve">Construction Engineering Admin </w:t>
            </w:r>
            <w:r>
              <w:rPr>
                <w:rFonts w:ascii="Arial" w:hAnsi="Arial" w:cs="Arial"/>
                <w:sz w:val="18"/>
                <w:szCs w:val="18"/>
              </w:rPr>
              <w:t>Services</w:t>
            </w:r>
          </w:p>
        </w:tc>
        <w:tc>
          <w:tcPr>
            <w:tcW w:w="1104" w:type="dxa"/>
            <w:tcBorders>
              <w:top w:val="nil"/>
              <w:left w:val="nil"/>
              <w:bottom w:val="single" w:sz="8" w:space="0" w:color="auto"/>
              <w:right w:val="single" w:sz="8" w:space="0" w:color="auto"/>
            </w:tcBorders>
            <w:shd w:val="clear" w:color="auto" w:fill="auto"/>
            <w:vAlign w:val="center"/>
            <w:hideMark/>
          </w:tcPr>
          <w:p w14:paraId="590F5B51"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80,750 </w:t>
            </w:r>
          </w:p>
        </w:tc>
        <w:tc>
          <w:tcPr>
            <w:tcW w:w="827" w:type="dxa"/>
            <w:tcBorders>
              <w:top w:val="nil"/>
              <w:left w:val="nil"/>
              <w:bottom w:val="single" w:sz="8" w:space="0" w:color="auto"/>
              <w:right w:val="single" w:sz="8" w:space="0" w:color="auto"/>
            </w:tcBorders>
            <w:shd w:val="clear" w:color="auto" w:fill="auto"/>
            <w:vAlign w:val="center"/>
            <w:hideMark/>
          </w:tcPr>
          <w:p w14:paraId="3D2F16C1"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366</w:t>
            </w:r>
          </w:p>
        </w:tc>
        <w:tc>
          <w:tcPr>
            <w:tcW w:w="937" w:type="dxa"/>
            <w:tcBorders>
              <w:top w:val="nil"/>
              <w:left w:val="nil"/>
              <w:bottom w:val="single" w:sz="8" w:space="0" w:color="auto"/>
              <w:right w:val="single" w:sz="8" w:space="0" w:color="auto"/>
            </w:tcBorders>
            <w:shd w:val="clear" w:color="auto" w:fill="auto"/>
            <w:vAlign w:val="center"/>
            <w:hideMark/>
          </w:tcPr>
          <w:p w14:paraId="5288CC45"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10</w:t>
            </w:r>
          </w:p>
        </w:tc>
        <w:tc>
          <w:tcPr>
            <w:tcW w:w="827" w:type="dxa"/>
            <w:tcBorders>
              <w:top w:val="nil"/>
              <w:left w:val="nil"/>
              <w:bottom w:val="single" w:sz="8" w:space="0" w:color="auto"/>
              <w:right w:val="single" w:sz="8" w:space="0" w:color="auto"/>
            </w:tcBorders>
            <w:shd w:val="clear" w:color="auto" w:fill="auto"/>
            <w:vAlign w:val="center"/>
            <w:hideMark/>
          </w:tcPr>
          <w:p w14:paraId="65114AF5"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2.7%</w:t>
            </w:r>
          </w:p>
        </w:tc>
        <w:tc>
          <w:tcPr>
            <w:tcW w:w="926" w:type="dxa"/>
            <w:tcBorders>
              <w:top w:val="nil"/>
              <w:left w:val="nil"/>
              <w:bottom w:val="single" w:sz="8" w:space="0" w:color="auto"/>
              <w:right w:val="single" w:sz="8" w:space="0" w:color="auto"/>
            </w:tcBorders>
            <w:shd w:val="clear" w:color="auto" w:fill="auto"/>
            <w:vAlign w:val="center"/>
            <w:hideMark/>
          </w:tcPr>
          <w:p w14:paraId="63757550"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$2,206 </w:t>
            </w:r>
          </w:p>
        </w:tc>
      </w:tr>
      <w:tr w:rsidR="00165C74" w:rsidRPr="00165C74" w14:paraId="63268468" w14:textId="77777777" w:rsidTr="00165C74">
        <w:trPr>
          <w:divId w:val="192764545"/>
          <w:trHeight w:val="735"/>
        </w:trPr>
        <w:tc>
          <w:tcPr>
            <w:tcW w:w="1325" w:type="dxa"/>
            <w:vMerge/>
            <w:tcBorders>
              <w:top w:val="nil"/>
              <w:left w:val="single" w:sz="8" w:space="0" w:color="auto"/>
              <w:bottom w:val="single" w:sz="8" w:space="0" w:color="000000"/>
              <w:right w:val="single" w:sz="8" w:space="0" w:color="auto"/>
            </w:tcBorders>
            <w:vAlign w:val="center"/>
            <w:hideMark/>
          </w:tcPr>
          <w:p w14:paraId="4110D6DC" w14:textId="77777777" w:rsidR="00165C74" w:rsidRPr="00165C74" w:rsidRDefault="00165C74" w:rsidP="00165C74">
            <w:pPr>
              <w:rPr>
                <w:rFonts w:ascii="Arial" w:hAnsi="Arial" w:cs="Arial"/>
                <w:sz w:val="18"/>
                <w:szCs w:val="18"/>
              </w:rPr>
            </w:pPr>
          </w:p>
        </w:tc>
        <w:tc>
          <w:tcPr>
            <w:tcW w:w="1885" w:type="dxa"/>
            <w:tcBorders>
              <w:top w:val="nil"/>
              <w:left w:val="nil"/>
              <w:bottom w:val="single" w:sz="8" w:space="0" w:color="auto"/>
              <w:right w:val="single" w:sz="8" w:space="0" w:color="auto"/>
            </w:tcBorders>
            <w:shd w:val="clear" w:color="auto" w:fill="auto"/>
            <w:vAlign w:val="center"/>
            <w:hideMark/>
          </w:tcPr>
          <w:p w14:paraId="3E0F9083"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Administrative &amp; General Construction Mgmt</w:t>
            </w:r>
            <w:r>
              <w:rPr>
                <w:rFonts w:ascii="Arial" w:hAnsi="Arial" w:cs="Arial"/>
                <w:color w:val="000000"/>
                <w:sz w:val="18"/>
                <w:szCs w:val="18"/>
              </w:rPr>
              <w:t>.</w:t>
            </w:r>
          </w:p>
        </w:tc>
        <w:tc>
          <w:tcPr>
            <w:tcW w:w="817" w:type="dxa"/>
            <w:tcBorders>
              <w:top w:val="nil"/>
              <w:left w:val="nil"/>
              <w:bottom w:val="single" w:sz="8" w:space="0" w:color="auto"/>
              <w:right w:val="single" w:sz="8" w:space="0" w:color="auto"/>
            </w:tcBorders>
            <w:shd w:val="clear" w:color="auto" w:fill="auto"/>
            <w:noWrap/>
            <w:vAlign w:val="center"/>
            <w:hideMark/>
          </w:tcPr>
          <w:p w14:paraId="7627BC37"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541611</w:t>
            </w:r>
          </w:p>
        </w:tc>
        <w:tc>
          <w:tcPr>
            <w:tcW w:w="1892" w:type="dxa"/>
            <w:tcBorders>
              <w:top w:val="nil"/>
              <w:left w:val="nil"/>
              <w:bottom w:val="single" w:sz="8" w:space="0" w:color="auto"/>
              <w:right w:val="single" w:sz="8" w:space="0" w:color="auto"/>
            </w:tcBorders>
            <w:shd w:val="clear" w:color="auto" w:fill="auto"/>
            <w:vAlign w:val="center"/>
            <w:hideMark/>
          </w:tcPr>
          <w:p w14:paraId="6D6C86E2" w14:textId="77777777" w:rsidR="00165C74" w:rsidRPr="00165C74" w:rsidRDefault="00165C74" w:rsidP="00165C74">
            <w:pPr>
              <w:rPr>
                <w:rFonts w:ascii="Arial" w:hAnsi="Arial" w:cs="Arial"/>
                <w:sz w:val="18"/>
                <w:szCs w:val="18"/>
              </w:rPr>
            </w:pPr>
            <w:r w:rsidRPr="00165C74">
              <w:rPr>
                <w:rFonts w:ascii="Arial" w:hAnsi="Arial" w:cs="Arial"/>
                <w:sz w:val="18"/>
                <w:szCs w:val="18"/>
              </w:rPr>
              <w:t>Administrative &amp; General Construction Mgmt</w:t>
            </w:r>
            <w:r>
              <w:rPr>
                <w:rFonts w:ascii="Arial" w:hAnsi="Arial" w:cs="Arial"/>
                <w:sz w:val="18"/>
                <w:szCs w:val="18"/>
              </w:rPr>
              <w:t>.</w:t>
            </w:r>
          </w:p>
        </w:tc>
        <w:tc>
          <w:tcPr>
            <w:tcW w:w="1104" w:type="dxa"/>
            <w:tcBorders>
              <w:top w:val="nil"/>
              <w:left w:val="nil"/>
              <w:bottom w:val="single" w:sz="8" w:space="0" w:color="auto"/>
              <w:right w:val="single" w:sz="8" w:space="0" w:color="auto"/>
            </w:tcBorders>
            <w:shd w:val="clear" w:color="auto" w:fill="auto"/>
            <w:vAlign w:val="center"/>
            <w:hideMark/>
          </w:tcPr>
          <w:p w14:paraId="777F8482"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39,425 </w:t>
            </w:r>
          </w:p>
        </w:tc>
        <w:tc>
          <w:tcPr>
            <w:tcW w:w="827" w:type="dxa"/>
            <w:tcBorders>
              <w:top w:val="nil"/>
              <w:left w:val="nil"/>
              <w:bottom w:val="single" w:sz="8" w:space="0" w:color="auto"/>
              <w:right w:val="single" w:sz="8" w:space="0" w:color="auto"/>
            </w:tcBorders>
            <w:shd w:val="clear" w:color="auto" w:fill="auto"/>
            <w:vAlign w:val="center"/>
            <w:hideMark/>
          </w:tcPr>
          <w:p w14:paraId="720B6B88"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318</w:t>
            </w:r>
          </w:p>
        </w:tc>
        <w:tc>
          <w:tcPr>
            <w:tcW w:w="937" w:type="dxa"/>
            <w:tcBorders>
              <w:top w:val="nil"/>
              <w:left w:val="nil"/>
              <w:bottom w:val="single" w:sz="8" w:space="0" w:color="auto"/>
              <w:right w:val="single" w:sz="8" w:space="0" w:color="auto"/>
            </w:tcBorders>
            <w:shd w:val="clear" w:color="auto" w:fill="auto"/>
            <w:vAlign w:val="center"/>
            <w:hideMark/>
          </w:tcPr>
          <w:p w14:paraId="3B29276F"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15</w:t>
            </w:r>
          </w:p>
        </w:tc>
        <w:tc>
          <w:tcPr>
            <w:tcW w:w="827" w:type="dxa"/>
            <w:tcBorders>
              <w:top w:val="nil"/>
              <w:left w:val="nil"/>
              <w:bottom w:val="single" w:sz="8" w:space="0" w:color="auto"/>
              <w:right w:val="single" w:sz="8" w:space="0" w:color="auto"/>
            </w:tcBorders>
            <w:shd w:val="clear" w:color="auto" w:fill="auto"/>
            <w:vAlign w:val="center"/>
            <w:hideMark/>
          </w:tcPr>
          <w:p w14:paraId="34DA9DE0"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4.7%</w:t>
            </w:r>
          </w:p>
        </w:tc>
        <w:tc>
          <w:tcPr>
            <w:tcW w:w="926" w:type="dxa"/>
            <w:tcBorders>
              <w:top w:val="nil"/>
              <w:left w:val="nil"/>
              <w:bottom w:val="single" w:sz="8" w:space="0" w:color="auto"/>
              <w:right w:val="single" w:sz="8" w:space="0" w:color="auto"/>
            </w:tcBorders>
            <w:shd w:val="clear" w:color="auto" w:fill="auto"/>
            <w:vAlign w:val="center"/>
            <w:hideMark/>
          </w:tcPr>
          <w:p w14:paraId="41E757F7"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$1,860 </w:t>
            </w:r>
          </w:p>
        </w:tc>
      </w:tr>
      <w:tr w:rsidR="00165C74" w:rsidRPr="00165C74" w14:paraId="609279A3" w14:textId="77777777" w:rsidTr="00165C74">
        <w:trPr>
          <w:divId w:val="192764545"/>
          <w:trHeight w:val="278"/>
        </w:trPr>
        <w:tc>
          <w:tcPr>
            <w:tcW w:w="5919" w:type="dxa"/>
            <w:gridSpan w:val="4"/>
            <w:tcBorders>
              <w:top w:val="single" w:sz="8" w:space="0" w:color="auto"/>
              <w:left w:val="single" w:sz="8" w:space="0" w:color="auto"/>
              <w:bottom w:val="single" w:sz="8" w:space="0" w:color="auto"/>
              <w:right w:val="single" w:sz="8" w:space="0" w:color="000000"/>
            </w:tcBorders>
            <w:shd w:val="clear" w:color="000000" w:fill="EAF1DD"/>
            <w:vAlign w:val="center"/>
            <w:hideMark/>
          </w:tcPr>
          <w:p w14:paraId="57B27647" w14:textId="77777777" w:rsidR="00165C74" w:rsidRPr="00165C74" w:rsidRDefault="00165C74" w:rsidP="00165C74">
            <w:pPr>
              <w:rPr>
                <w:rFonts w:ascii="Arial" w:hAnsi="Arial" w:cs="Arial"/>
                <w:b/>
                <w:bCs/>
                <w:sz w:val="18"/>
                <w:szCs w:val="18"/>
              </w:rPr>
            </w:pPr>
            <w:r w:rsidRPr="00165C74">
              <w:rPr>
                <w:rFonts w:ascii="Arial" w:hAnsi="Arial" w:cs="Arial"/>
                <w:b/>
                <w:bCs/>
                <w:sz w:val="18"/>
                <w:szCs w:val="18"/>
              </w:rPr>
              <w:t>Total Contract</w:t>
            </w:r>
          </w:p>
        </w:tc>
        <w:tc>
          <w:tcPr>
            <w:tcW w:w="1104" w:type="dxa"/>
            <w:tcBorders>
              <w:top w:val="nil"/>
              <w:left w:val="nil"/>
              <w:bottom w:val="single" w:sz="8" w:space="0" w:color="auto"/>
              <w:right w:val="single" w:sz="8" w:space="0" w:color="auto"/>
            </w:tcBorders>
            <w:shd w:val="clear" w:color="000000" w:fill="EAF1DD"/>
            <w:vAlign w:val="center"/>
            <w:hideMark/>
          </w:tcPr>
          <w:p w14:paraId="74705C3B" w14:textId="77777777" w:rsidR="00165C74" w:rsidRPr="00165C74" w:rsidRDefault="00165C74" w:rsidP="00165C74">
            <w:pPr>
              <w:jc w:val="right"/>
              <w:rPr>
                <w:rFonts w:ascii="Arial" w:hAnsi="Arial" w:cs="Arial"/>
                <w:b/>
                <w:bCs/>
                <w:sz w:val="18"/>
                <w:szCs w:val="18"/>
              </w:rPr>
            </w:pPr>
            <w:r w:rsidRPr="00165C74">
              <w:rPr>
                <w:rFonts w:ascii="Arial" w:hAnsi="Arial" w:cs="Arial"/>
                <w:b/>
                <w:bCs/>
                <w:sz w:val="18"/>
                <w:szCs w:val="18"/>
              </w:rPr>
              <w:t xml:space="preserve"> $ 475,000 </w:t>
            </w:r>
          </w:p>
        </w:tc>
        <w:tc>
          <w:tcPr>
            <w:tcW w:w="827" w:type="dxa"/>
            <w:tcBorders>
              <w:top w:val="nil"/>
              <w:left w:val="nil"/>
              <w:bottom w:val="single" w:sz="8" w:space="0" w:color="auto"/>
              <w:right w:val="single" w:sz="8" w:space="0" w:color="auto"/>
            </w:tcBorders>
            <w:shd w:val="clear" w:color="000000" w:fill="EAF1DD"/>
            <w:vAlign w:val="center"/>
            <w:hideMark/>
          </w:tcPr>
          <w:p w14:paraId="158F267E" w14:textId="77777777" w:rsidR="00165C74" w:rsidRPr="00165C74" w:rsidRDefault="00165C74" w:rsidP="00165C74">
            <w:pPr>
              <w:jc w:val="center"/>
              <w:rPr>
                <w:rFonts w:ascii="Arial" w:hAnsi="Arial" w:cs="Arial"/>
                <w:b/>
                <w:bCs/>
                <w:sz w:val="18"/>
                <w:szCs w:val="18"/>
              </w:rPr>
            </w:pPr>
            <w:r w:rsidRPr="00165C74">
              <w:rPr>
                <w:rFonts w:ascii="Arial" w:hAnsi="Arial" w:cs="Arial"/>
                <w:b/>
                <w:bCs/>
                <w:sz w:val="18"/>
                <w:szCs w:val="18"/>
              </w:rPr>
              <w:t> </w:t>
            </w:r>
          </w:p>
        </w:tc>
        <w:tc>
          <w:tcPr>
            <w:tcW w:w="937" w:type="dxa"/>
            <w:tcBorders>
              <w:top w:val="nil"/>
              <w:left w:val="nil"/>
              <w:bottom w:val="single" w:sz="8" w:space="0" w:color="auto"/>
              <w:right w:val="single" w:sz="8" w:space="0" w:color="auto"/>
            </w:tcBorders>
            <w:shd w:val="clear" w:color="000000" w:fill="EAF1DD"/>
            <w:vAlign w:val="center"/>
            <w:hideMark/>
          </w:tcPr>
          <w:p w14:paraId="2FC46858" w14:textId="77777777" w:rsidR="00165C74" w:rsidRPr="00165C74" w:rsidRDefault="00165C74" w:rsidP="00165C74">
            <w:pPr>
              <w:jc w:val="center"/>
              <w:rPr>
                <w:rFonts w:ascii="Arial" w:hAnsi="Arial" w:cs="Arial"/>
                <w:b/>
                <w:bCs/>
                <w:sz w:val="18"/>
                <w:szCs w:val="18"/>
              </w:rPr>
            </w:pPr>
            <w:r w:rsidRPr="00165C74">
              <w:rPr>
                <w:rFonts w:ascii="Arial" w:hAnsi="Arial" w:cs="Arial"/>
                <w:b/>
                <w:bCs/>
                <w:sz w:val="18"/>
                <w:szCs w:val="18"/>
              </w:rPr>
              <w:t> </w:t>
            </w:r>
          </w:p>
        </w:tc>
        <w:tc>
          <w:tcPr>
            <w:tcW w:w="827" w:type="dxa"/>
            <w:tcBorders>
              <w:top w:val="nil"/>
              <w:left w:val="nil"/>
              <w:bottom w:val="single" w:sz="8" w:space="0" w:color="auto"/>
              <w:right w:val="single" w:sz="8" w:space="0" w:color="auto"/>
            </w:tcBorders>
            <w:shd w:val="clear" w:color="000000" w:fill="EBF1DE"/>
            <w:vAlign w:val="center"/>
            <w:hideMark/>
          </w:tcPr>
          <w:p w14:paraId="1CE3D721" w14:textId="77777777" w:rsidR="00165C74" w:rsidRPr="00165C74" w:rsidRDefault="00165C74" w:rsidP="00165C74">
            <w:pPr>
              <w:jc w:val="center"/>
              <w:rPr>
                <w:rFonts w:ascii="Arial" w:hAnsi="Arial" w:cs="Arial"/>
                <w:b/>
                <w:bCs/>
                <w:sz w:val="18"/>
                <w:szCs w:val="18"/>
              </w:rPr>
            </w:pPr>
            <w:r w:rsidRPr="00165C74">
              <w:rPr>
                <w:rFonts w:ascii="Arial" w:hAnsi="Arial" w:cs="Arial"/>
                <w:b/>
                <w:bCs/>
                <w:sz w:val="18"/>
                <w:szCs w:val="18"/>
              </w:rPr>
              <w:t>5.2%</w:t>
            </w:r>
          </w:p>
        </w:tc>
        <w:tc>
          <w:tcPr>
            <w:tcW w:w="926" w:type="dxa"/>
            <w:tcBorders>
              <w:top w:val="nil"/>
              <w:left w:val="nil"/>
              <w:bottom w:val="single" w:sz="8" w:space="0" w:color="auto"/>
              <w:right w:val="single" w:sz="8" w:space="0" w:color="auto"/>
            </w:tcBorders>
            <w:shd w:val="clear" w:color="000000" w:fill="EBF1DE"/>
            <w:vAlign w:val="center"/>
            <w:hideMark/>
          </w:tcPr>
          <w:p w14:paraId="6BC0DAB0" w14:textId="77777777" w:rsidR="00165C74" w:rsidRPr="00165C74" w:rsidRDefault="00165C74" w:rsidP="00165C74">
            <w:pPr>
              <w:jc w:val="right"/>
              <w:rPr>
                <w:rFonts w:ascii="Arial" w:hAnsi="Arial" w:cs="Arial"/>
                <w:b/>
                <w:bCs/>
                <w:sz w:val="18"/>
                <w:szCs w:val="18"/>
              </w:rPr>
            </w:pPr>
            <w:r w:rsidRPr="00165C74">
              <w:rPr>
                <w:rFonts w:ascii="Arial" w:hAnsi="Arial" w:cs="Arial"/>
                <w:b/>
                <w:bCs/>
                <w:sz w:val="18"/>
                <w:szCs w:val="18"/>
              </w:rPr>
              <w:t xml:space="preserve">$24,732 </w:t>
            </w:r>
          </w:p>
        </w:tc>
      </w:tr>
      <w:tr w:rsidR="00165C74" w:rsidRPr="00165C74" w14:paraId="1E622772" w14:textId="77777777" w:rsidTr="00165C74">
        <w:trPr>
          <w:divId w:val="192764545"/>
          <w:trHeight w:val="540"/>
        </w:trPr>
        <w:tc>
          <w:tcPr>
            <w:tcW w:w="1325" w:type="dxa"/>
            <w:vMerge w:val="restart"/>
            <w:tcBorders>
              <w:top w:val="nil"/>
              <w:left w:val="single" w:sz="8" w:space="0" w:color="auto"/>
              <w:bottom w:val="single" w:sz="8" w:space="0" w:color="000000"/>
              <w:right w:val="single" w:sz="8" w:space="0" w:color="auto"/>
            </w:tcBorders>
            <w:shd w:val="clear" w:color="auto" w:fill="auto"/>
            <w:hideMark/>
          </w:tcPr>
          <w:p w14:paraId="6E514B09"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Contract #2 Runway 5-23 Remarking (D&amp;C) (BIL)</w:t>
            </w:r>
          </w:p>
        </w:tc>
        <w:tc>
          <w:tcPr>
            <w:tcW w:w="1885" w:type="dxa"/>
            <w:tcBorders>
              <w:top w:val="nil"/>
              <w:left w:val="nil"/>
              <w:bottom w:val="single" w:sz="8" w:space="0" w:color="auto"/>
              <w:right w:val="single" w:sz="8" w:space="0" w:color="auto"/>
            </w:tcBorders>
            <w:shd w:val="clear" w:color="auto" w:fill="auto"/>
            <w:vAlign w:val="center"/>
            <w:hideMark/>
          </w:tcPr>
          <w:p w14:paraId="3FB89CE5"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Paving, Mobilization, Markings</w:t>
            </w:r>
          </w:p>
        </w:tc>
        <w:tc>
          <w:tcPr>
            <w:tcW w:w="817" w:type="dxa"/>
            <w:tcBorders>
              <w:top w:val="nil"/>
              <w:left w:val="nil"/>
              <w:bottom w:val="single" w:sz="8" w:space="0" w:color="auto"/>
              <w:right w:val="single" w:sz="8" w:space="0" w:color="auto"/>
            </w:tcBorders>
            <w:shd w:val="clear" w:color="auto" w:fill="auto"/>
            <w:noWrap/>
            <w:vAlign w:val="center"/>
            <w:hideMark/>
          </w:tcPr>
          <w:p w14:paraId="2867C426"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237310</w:t>
            </w:r>
          </w:p>
        </w:tc>
        <w:tc>
          <w:tcPr>
            <w:tcW w:w="1892" w:type="dxa"/>
            <w:tcBorders>
              <w:top w:val="nil"/>
              <w:left w:val="nil"/>
              <w:bottom w:val="single" w:sz="8" w:space="0" w:color="auto"/>
              <w:right w:val="single" w:sz="8" w:space="0" w:color="auto"/>
            </w:tcBorders>
            <w:shd w:val="clear" w:color="auto" w:fill="auto"/>
            <w:vAlign w:val="center"/>
            <w:hideMark/>
          </w:tcPr>
          <w:p w14:paraId="2FDCC02B" w14:textId="77777777" w:rsidR="00165C74" w:rsidRPr="00165C74" w:rsidRDefault="00165C74" w:rsidP="00165C74">
            <w:pPr>
              <w:rPr>
                <w:rFonts w:ascii="Arial" w:hAnsi="Arial" w:cs="Arial"/>
                <w:sz w:val="18"/>
                <w:szCs w:val="18"/>
              </w:rPr>
            </w:pPr>
            <w:r w:rsidRPr="00165C74">
              <w:rPr>
                <w:rFonts w:ascii="Arial" w:hAnsi="Arial" w:cs="Arial"/>
                <w:sz w:val="18"/>
                <w:szCs w:val="18"/>
              </w:rPr>
              <w:t>Highway, Street, Bridge Construction</w:t>
            </w:r>
          </w:p>
        </w:tc>
        <w:tc>
          <w:tcPr>
            <w:tcW w:w="1104" w:type="dxa"/>
            <w:tcBorders>
              <w:top w:val="nil"/>
              <w:left w:val="nil"/>
              <w:bottom w:val="single" w:sz="8" w:space="0" w:color="auto"/>
              <w:right w:val="single" w:sz="8" w:space="0" w:color="auto"/>
            </w:tcBorders>
            <w:shd w:val="clear" w:color="auto" w:fill="auto"/>
            <w:vAlign w:val="center"/>
            <w:hideMark/>
          </w:tcPr>
          <w:p w14:paraId="42C50DB5"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$ 145,350 </w:t>
            </w:r>
          </w:p>
        </w:tc>
        <w:tc>
          <w:tcPr>
            <w:tcW w:w="827" w:type="dxa"/>
            <w:tcBorders>
              <w:top w:val="nil"/>
              <w:left w:val="nil"/>
              <w:bottom w:val="single" w:sz="8" w:space="0" w:color="auto"/>
              <w:right w:val="single" w:sz="8" w:space="0" w:color="auto"/>
            </w:tcBorders>
            <w:shd w:val="clear" w:color="auto" w:fill="auto"/>
            <w:vAlign w:val="center"/>
            <w:hideMark/>
          </w:tcPr>
          <w:p w14:paraId="1CABBBA9"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63</w:t>
            </w:r>
          </w:p>
        </w:tc>
        <w:tc>
          <w:tcPr>
            <w:tcW w:w="937" w:type="dxa"/>
            <w:tcBorders>
              <w:top w:val="nil"/>
              <w:left w:val="nil"/>
              <w:bottom w:val="single" w:sz="8" w:space="0" w:color="auto"/>
              <w:right w:val="single" w:sz="8" w:space="0" w:color="auto"/>
            </w:tcBorders>
            <w:shd w:val="clear" w:color="auto" w:fill="auto"/>
            <w:vAlign w:val="center"/>
            <w:hideMark/>
          </w:tcPr>
          <w:p w14:paraId="034B133F"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w:t>
            </w:r>
          </w:p>
        </w:tc>
        <w:tc>
          <w:tcPr>
            <w:tcW w:w="827" w:type="dxa"/>
            <w:tcBorders>
              <w:top w:val="nil"/>
              <w:left w:val="nil"/>
              <w:bottom w:val="single" w:sz="8" w:space="0" w:color="auto"/>
              <w:right w:val="single" w:sz="8" w:space="0" w:color="auto"/>
            </w:tcBorders>
            <w:shd w:val="clear" w:color="auto" w:fill="auto"/>
            <w:vAlign w:val="center"/>
            <w:hideMark/>
          </w:tcPr>
          <w:p w14:paraId="722E0AFC"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1.6%</w:t>
            </w:r>
          </w:p>
        </w:tc>
        <w:tc>
          <w:tcPr>
            <w:tcW w:w="926" w:type="dxa"/>
            <w:tcBorders>
              <w:top w:val="nil"/>
              <w:left w:val="nil"/>
              <w:bottom w:val="single" w:sz="8" w:space="0" w:color="auto"/>
              <w:right w:val="single" w:sz="8" w:space="0" w:color="auto"/>
            </w:tcBorders>
            <w:shd w:val="clear" w:color="auto" w:fill="auto"/>
            <w:vAlign w:val="center"/>
            <w:hideMark/>
          </w:tcPr>
          <w:p w14:paraId="6B68611B"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$2,307 </w:t>
            </w:r>
          </w:p>
        </w:tc>
      </w:tr>
      <w:tr w:rsidR="00165C74" w:rsidRPr="00165C74" w14:paraId="27091FCB" w14:textId="77777777" w:rsidTr="00165C74">
        <w:trPr>
          <w:divId w:val="192764545"/>
          <w:trHeight w:val="255"/>
        </w:trPr>
        <w:tc>
          <w:tcPr>
            <w:tcW w:w="1325" w:type="dxa"/>
            <w:vMerge/>
            <w:tcBorders>
              <w:top w:val="nil"/>
              <w:left w:val="single" w:sz="8" w:space="0" w:color="auto"/>
              <w:bottom w:val="single" w:sz="8" w:space="0" w:color="000000"/>
              <w:right w:val="single" w:sz="8" w:space="0" w:color="auto"/>
            </w:tcBorders>
            <w:vAlign w:val="center"/>
            <w:hideMark/>
          </w:tcPr>
          <w:p w14:paraId="369003C7" w14:textId="77777777" w:rsidR="00165C74" w:rsidRPr="00165C74" w:rsidRDefault="00165C74" w:rsidP="00165C74">
            <w:pPr>
              <w:rPr>
                <w:rFonts w:ascii="Arial" w:hAnsi="Arial" w:cs="Arial"/>
                <w:sz w:val="18"/>
                <w:szCs w:val="18"/>
              </w:rPr>
            </w:pPr>
          </w:p>
        </w:tc>
        <w:tc>
          <w:tcPr>
            <w:tcW w:w="1885" w:type="dxa"/>
            <w:tcBorders>
              <w:top w:val="nil"/>
              <w:left w:val="nil"/>
              <w:bottom w:val="single" w:sz="8" w:space="0" w:color="auto"/>
              <w:right w:val="single" w:sz="8" w:space="0" w:color="auto"/>
            </w:tcBorders>
            <w:shd w:val="clear" w:color="auto" w:fill="auto"/>
            <w:vAlign w:val="center"/>
            <w:hideMark/>
          </w:tcPr>
          <w:p w14:paraId="4DEDA815"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Demolition</w:t>
            </w:r>
          </w:p>
        </w:tc>
        <w:tc>
          <w:tcPr>
            <w:tcW w:w="817" w:type="dxa"/>
            <w:tcBorders>
              <w:top w:val="nil"/>
              <w:left w:val="nil"/>
              <w:bottom w:val="single" w:sz="8" w:space="0" w:color="auto"/>
              <w:right w:val="single" w:sz="8" w:space="0" w:color="auto"/>
            </w:tcBorders>
            <w:shd w:val="clear" w:color="auto" w:fill="auto"/>
            <w:noWrap/>
            <w:vAlign w:val="center"/>
            <w:hideMark/>
          </w:tcPr>
          <w:p w14:paraId="31560FB6"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238910</w:t>
            </w:r>
          </w:p>
        </w:tc>
        <w:tc>
          <w:tcPr>
            <w:tcW w:w="1892" w:type="dxa"/>
            <w:tcBorders>
              <w:top w:val="nil"/>
              <w:left w:val="nil"/>
              <w:bottom w:val="single" w:sz="8" w:space="0" w:color="auto"/>
              <w:right w:val="single" w:sz="8" w:space="0" w:color="auto"/>
            </w:tcBorders>
            <w:shd w:val="clear" w:color="auto" w:fill="auto"/>
            <w:vAlign w:val="center"/>
            <w:hideMark/>
          </w:tcPr>
          <w:p w14:paraId="4DA58A0A" w14:textId="77777777" w:rsidR="00165C74" w:rsidRPr="00165C74" w:rsidRDefault="00165C74" w:rsidP="00165C74">
            <w:pPr>
              <w:rPr>
                <w:rFonts w:ascii="Arial" w:hAnsi="Arial" w:cs="Arial"/>
                <w:sz w:val="18"/>
                <w:szCs w:val="18"/>
              </w:rPr>
            </w:pPr>
            <w:r w:rsidRPr="00165C74">
              <w:rPr>
                <w:rFonts w:ascii="Arial" w:hAnsi="Arial" w:cs="Arial"/>
                <w:sz w:val="18"/>
                <w:szCs w:val="18"/>
              </w:rPr>
              <w:t>Site Preparation</w:t>
            </w:r>
          </w:p>
        </w:tc>
        <w:tc>
          <w:tcPr>
            <w:tcW w:w="1104" w:type="dxa"/>
            <w:tcBorders>
              <w:top w:val="nil"/>
              <w:left w:val="nil"/>
              <w:bottom w:val="single" w:sz="8" w:space="0" w:color="auto"/>
              <w:right w:val="single" w:sz="8" w:space="0" w:color="auto"/>
            </w:tcBorders>
            <w:shd w:val="clear" w:color="auto" w:fill="auto"/>
            <w:vAlign w:val="center"/>
            <w:hideMark/>
          </w:tcPr>
          <w:p w14:paraId="62AD8210"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30,400 </w:t>
            </w:r>
          </w:p>
        </w:tc>
        <w:tc>
          <w:tcPr>
            <w:tcW w:w="827" w:type="dxa"/>
            <w:tcBorders>
              <w:top w:val="nil"/>
              <w:left w:val="nil"/>
              <w:bottom w:val="single" w:sz="8" w:space="0" w:color="auto"/>
              <w:right w:val="single" w:sz="8" w:space="0" w:color="auto"/>
            </w:tcBorders>
            <w:shd w:val="clear" w:color="auto" w:fill="auto"/>
            <w:vAlign w:val="center"/>
            <w:hideMark/>
          </w:tcPr>
          <w:p w14:paraId="35639740"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246</w:t>
            </w:r>
          </w:p>
        </w:tc>
        <w:tc>
          <w:tcPr>
            <w:tcW w:w="937" w:type="dxa"/>
            <w:tcBorders>
              <w:top w:val="nil"/>
              <w:left w:val="nil"/>
              <w:bottom w:val="single" w:sz="8" w:space="0" w:color="auto"/>
              <w:right w:val="single" w:sz="8" w:space="0" w:color="auto"/>
            </w:tcBorders>
            <w:shd w:val="clear" w:color="auto" w:fill="auto"/>
            <w:vAlign w:val="center"/>
            <w:hideMark/>
          </w:tcPr>
          <w:p w14:paraId="48AE3A42"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10</w:t>
            </w:r>
          </w:p>
        </w:tc>
        <w:tc>
          <w:tcPr>
            <w:tcW w:w="827" w:type="dxa"/>
            <w:tcBorders>
              <w:top w:val="nil"/>
              <w:left w:val="nil"/>
              <w:bottom w:val="single" w:sz="8" w:space="0" w:color="auto"/>
              <w:right w:val="single" w:sz="8" w:space="0" w:color="auto"/>
            </w:tcBorders>
            <w:shd w:val="clear" w:color="auto" w:fill="auto"/>
            <w:vAlign w:val="center"/>
            <w:hideMark/>
          </w:tcPr>
          <w:p w14:paraId="5EFDBECE"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4.1%</w:t>
            </w:r>
          </w:p>
        </w:tc>
        <w:tc>
          <w:tcPr>
            <w:tcW w:w="926" w:type="dxa"/>
            <w:tcBorders>
              <w:top w:val="nil"/>
              <w:left w:val="nil"/>
              <w:bottom w:val="single" w:sz="8" w:space="0" w:color="auto"/>
              <w:right w:val="single" w:sz="8" w:space="0" w:color="auto"/>
            </w:tcBorders>
            <w:shd w:val="clear" w:color="auto" w:fill="auto"/>
            <w:vAlign w:val="center"/>
            <w:hideMark/>
          </w:tcPr>
          <w:p w14:paraId="478DD3F4"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$1,236 </w:t>
            </w:r>
          </w:p>
        </w:tc>
      </w:tr>
      <w:tr w:rsidR="00165C74" w:rsidRPr="00165C74" w14:paraId="084A9F76" w14:textId="77777777" w:rsidTr="00165C74">
        <w:trPr>
          <w:divId w:val="192764545"/>
          <w:trHeight w:val="255"/>
        </w:trPr>
        <w:tc>
          <w:tcPr>
            <w:tcW w:w="1325" w:type="dxa"/>
            <w:vMerge/>
            <w:tcBorders>
              <w:top w:val="nil"/>
              <w:left w:val="single" w:sz="8" w:space="0" w:color="auto"/>
              <w:bottom w:val="single" w:sz="8" w:space="0" w:color="000000"/>
              <w:right w:val="single" w:sz="8" w:space="0" w:color="auto"/>
            </w:tcBorders>
            <w:vAlign w:val="center"/>
            <w:hideMark/>
          </w:tcPr>
          <w:p w14:paraId="241574A8" w14:textId="77777777" w:rsidR="00165C74" w:rsidRPr="00165C74" w:rsidRDefault="00165C74" w:rsidP="00165C74">
            <w:pPr>
              <w:rPr>
                <w:rFonts w:ascii="Arial" w:hAnsi="Arial" w:cs="Arial"/>
                <w:sz w:val="18"/>
                <w:szCs w:val="18"/>
              </w:rPr>
            </w:pPr>
          </w:p>
        </w:tc>
        <w:tc>
          <w:tcPr>
            <w:tcW w:w="1885" w:type="dxa"/>
            <w:tcBorders>
              <w:top w:val="nil"/>
              <w:left w:val="nil"/>
              <w:bottom w:val="single" w:sz="8" w:space="0" w:color="auto"/>
              <w:right w:val="single" w:sz="8" w:space="0" w:color="auto"/>
            </w:tcBorders>
            <w:shd w:val="clear" w:color="auto" w:fill="auto"/>
            <w:vAlign w:val="center"/>
            <w:hideMark/>
          </w:tcPr>
          <w:p w14:paraId="66291690"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Material Suppliers</w:t>
            </w:r>
          </w:p>
        </w:tc>
        <w:tc>
          <w:tcPr>
            <w:tcW w:w="817" w:type="dxa"/>
            <w:tcBorders>
              <w:top w:val="nil"/>
              <w:left w:val="nil"/>
              <w:bottom w:val="single" w:sz="8" w:space="0" w:color="auto"/>
              <w:right w:val="single" w:sz="8" w:space="0" w:color="auto"/>
            </w:tcBorders>
            <w:shd w:val="clear" w:color="auto" w:fill="auto"/>
            <w:noWrap/>
            <w:vAlign w:val="center"/>
            <w:hideMark/>
          </w:tcPr>
          <w:p w14:paraId="515381BB"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423320</w:t>
            </w:r>
          </w:p>
        </w:tc>
        <w:tc>
          <w:tcPr>
            <w:tcW w:w="1892" w:type="dxa"/>
            <w:tcBorders>
              <w:top w:val="nil"/>
              <w:left w:val="nil"/>
              <w:bottom w:val="single" w:sz="8" w:space="0" w:color="auto"/>
              <w:right w:val="single" w:sz="8" w:space="0" w:color="auto"/>
            </w:tcBorders>
            <w:shd w:val="clear" w:color="auto" w:fill="auto"/>
            <w:vAlign w:val="center"/>
            <w:hideMark/>
          </w:tcPr>
          <w:p w14:paraId="0BA4C099" w14:textId="77777777" w:rsidR="00165C74" w:rsidRPr="00165C74" w:rsidRDefault="00165C74" w:rsidP="00165C74">
            <w:pPr>
              <w:rPr>
                <w:rFonts w:ascii="Arial" w:hAnsi="Arial" w:cs="Arial"/>
                <w:color w:val="333333"/>
                <w:sz w:val="18"/>
                <w:szCs w:val="18"/>
              </w:rPr>
            </w:pPr>
            <w:r w:rsidRPr="00165C74">
              <w:rPr>
                <w:rFonts w:ascii="Arial" w:hAnsi="Arial" w:cs="Arial"/>
                <w:color w:val="333333"/>
                <w:sz w:val="18"/>
                <w:szCs w:val="18"/>
              </w:rPr>
              <w:t>Material Suppliers</w:t>
            </w:r>
          </w:p>
        </w:tc>
        <w:tc>
          <w:tcPr>
            <w:tcW w:w="1104" w:type="dxa"/>
            <w:tcBorders>
              <w:top w:val="nil"/>
              <w:left w:val="nil"/>
              <w:bottom w:val="single" w:sz="8" w:space="0" w:color="auto"/>
              <w:right w:val="single" w:sz="8" w:space="0" w:color="auto"/>
            </w:tcBorders>
            <w:shd w:val="clear" w:color="auto" w:fill="auto"/>
            <w:vAlign w:val="center"/>
            <w:hideMark/>
          </w:tcPr>
          <w:p w14:paraId="4A7D6301"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4,750 </w:t>
            </w:r>
          </w:p>
        </w:tc>
        <w:tc>
          <w:tcPr>
            <w:tcW w:w="827" w:type="dxa"/>
            <w:tcBorders>
              <w:top w:val="nil"/>
              <w:left w:val="nil"/>
              <w:bottom w:val="single" w:sz="8" w:space="0" w:color="auto"/>
              <w:right w:val="single" w:sz="8" w:space="0" w:color="auto"/>
            </w:tcBorders>
            <w:shd w:val="clear" w:color="auto" w:fill="auto"/>
            <w:vAlign w:val="center"/>
            <w:hideMark/>
          </w:tcPr>
          <w:p w14:paraId="474C0AC2"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11</w:t>
            </w:r>
          </w:p>
        </w:tc>
        <w:tc>
          <w:tcPr>
            <w:tcW w:w="937" w:type="dxa"/>
            <w:tcBorders>
              <w:top w:val="nil"/>
              <w:left w:val="nil"/>
              <w:bottom w:val="single" w:sz="8" w:space="0" w:color="auto"/>
              <w:right w:val="single" w:sz="8" w:space="0" w:color="auto"/>
            </w:tcBorders>
            <w:shd w:val="clear" w:color="auto" w:fill="auto"/>
            <w:vAlign w:val="center"/>
            <w:hideMark/>
          </w:tcPr>
          <w:p w14:paraId="4B4595CF"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4</w:t>
            </w:r>
          </w:p>
        </w:tc>
        <w:tc>
          <w:tcPr>
            <w:tcW w:w="827" w:type="dxa"/>
            <w:tcBorders>
              <w:top w:val="nil"/>
              <w:left w:val="nil"/>
              <w:bottom w:val="single" w:sz="8" w:space="0" w:color="auto"/>
              <w:right w:val="single" w:sz="8" w:space="0" w:color="auto"/>
            </w:tcBorders>
            <w:shd w:val="clear" w:color="auto" w:fill="auto"/>
            <w:vAlign w:val="center"/>
            <w:hideMark/>
          </w:tcPr>
          <w:p w14:paraId="4790FE2A"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36.4%</w:t>
            </w:r>
          </w:p>
        </w:tc>
        <w:tc>
          <w:tcPr>
            <w:tcW w:w="926" w:type="dxa"/>
            <w:tcBorders>
              <w:top w:val="nil"/>
              <w:left w:val="nil"/>
              <w:bottom w:val="single" w:sz="8" w:space="0" w:color="auto"/>
              <w:right w:val="single" w:sz="8" w:space="0" w:color="auto"/>
            </w:tcBorders>
            <w:shd w:val="clear" w:color="auto" w:fill="auto"/>
            <w:vAlign w:val="center"/>
            <w:hideMark/>
          </w:tcPr>
          <w:p w14:paraId="2073748A"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$1,727 </w:t>
            </w:r>
          </w:p>
        </w:tc>
      </w:tr>
      <w:tr w:rsidR="00165C74" w:rsidRPr="00165C74" w14:paraId="337DD62E" w14:textId="77777777" w:rsidTr="00165C74">
        <w:trPr>
          <w:divId w:val="192764545"/>
          <w:trHeight w:val="255"/>
        </w:trPr>
        <w:tc>
          <w:tcPr>
            <w:tcW w:w="1325" w:type="dxa"/>
            <w:vMerge/>
            <w:tcBorders>
              <w:top w:val="nil"/>
              <w:left w:val="single" w:sz="8" w:space="0" w:color="auto"/>
              <w:bottom w:val="single" w:sz="8" w:space="0" w:color="000000"/>
              <w:right w:val="single" w:sz="8" w:space="0" w:color="auto"/>
            </w:tcBorders>
            <w:vAlign w:val="center"/>
            <w:hideMark/>
          </w:tcPr>
          <w:p w14:paraId="31D436BA" w14:textId="77777777" w:rsidR="00165C74" w:rsidRPr="00165C74" w:rsidRDefault="00165C74" w:rsidP="00165C74">
            <w:pPr>
              <w:rPr>
                <w:rFonts w:ascii="Arial" w:hAnsi="Arial" w:cs="Arial"/>
                <w:sz w:val="18"/>
                <w:szCs w:val="18"/>
              </w:rPr>
            </w:pPr>
          </w:p>
        </w:tc>
        <w:tc>
          <w:tcPr>
            <w:tcW w:w="1885" w:type="dxa"/>
            <w:tcBorders>
              <w:top w:val="nil"/>
              <w:left w:val="nil"/>
              <w:bottom w:val="single" w:sz="8" w:space="0" w:color="auto"/>
              <w:right w:val="single" w:sz="8" w:space="0" w:color="auto"/>
            </w:tcBorders>
            <w:shd w:val="clear" w:color="auto" w:fill="auto"/>
            <w:vAlign w:val="center"/>
            <w:hideMark/>
          </w:tcPr>
          <w:p w14:paraId="354454A3"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Fuel Suppliers</w:t>
            </w:r>
          </w:p>
        </w:tc>
        <w:tc>
          <w:tcPr>
            <w:tcW w:w="817" w:type="dxa"/>
            <w:tcBorders>
              <w:top w:val="nil"/>
              <w:left w:val="nil"/>
              <w:bottom w:val="single" w:sz="8" w:space="0" w:color="auto"/>
              <w:right w:val="single" w:sz="8" w:space="0" w:color="auto"/>
            </w:tcBorders>
            <w:shd w:val="clear" w:color="auto" w:fill="auto"/>
            <w:noWrap/>
            <w:vAlign w:val="center"/>
            <w:hideMark/>
          </w:tcPr>
          <w:p w14:paraId="196FCD9B"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424720</w:t>
            </w:r>
          </w:p>
        </w:tc>
        <w:tc>
          <w:tcPr>
            <w:tcW w:w="1892" w:type="dxa"/>
            <w:tcBorders>
              <w:top w:val="nil"/>
              <w:left w:val="nil"/>
              <w:bottom w:val="single" w:sz="8" w:space="0" w:color="auto"/>
              <w:right w:val="single" w:sz="8" w:space="0" w:color="auto"/>
            </w:tcBorders>
            <w:shd w:val="clear" w:color="auto" w:fill="auto"/>
            <w:vAlign w:val="center"/>
            <w:hideMark/>
          </w:tcPr>
          <w:p w14:paraId="712F655C" w14:textId="77777777" w:rsidR="00165C74" w:rsidRPr="00165C74" w:rsidRDefault="00165C74" w:rsidP="00165C74">
            <w:pPr>
              <w:rPr>
                <w:rFonts w:ascii="Arial" w:hAnsi="Arial" w:cs="Arial"/>
                <w:color w:val="333333"/>
                <w:sz w:val="18"/>
                <w:szCs w:val="18"/>
              </w:rPr>
            </w:pPr>
            <w:r w:rsidRPr="00165C74">
              <w:rPr>
                <w:rFonts w:ascii="Arial" w:hAnsi="Arial" w:cs="Arial"/>
                <w:color w:val="333333"/>
                <w:sz w:val="18"/>
                <w:szCs w:val="18"/>
              </w:rPr>
              <w:t>Petroleum Suppliers</w:t>
            </w:r>
          </w:p>
        </w:tc>
        <w:tc>
          <w:tcPr>
            <w:tcW w:w="1104" w:type="dxa"/>
            <w:tcBorders>
              <w:top w:val="nil"/>
              <w:left w:val="nil"/>
              <w:bottom w:val="single" w:sz="8" w:space="0" w:color="auto"/>
              <w:right w:val="single" w:sz="8" w:space="0" w:color="auto"/>
            </w:tcBorders>
            <w:shd w:val="clear" w:color="auto" w:fill="auto"/>
            <w:vAlign w:val="center"/>
            <w:hideMark/>
          </w:tcPr>
          <w:p w14:paraId="42506126"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4,750 </w:t>
            </w:r>
          </w:p>
        </w:tc>
        <w:tc>
          <w:tcPr>
            <w:tcW w:w="827" w:type="dxa"/>
            <w:tcBorders>
              <w:top w:val="nil"/>
              <w:left w:val="nil"/>
              <w:bottom w:val="single" w:sz="8" w:space="0" w:color="auto"/>
              <w:right w:val="single" w:sz="8" w:space="0" w:color="auto"/>
            </w:tcBorders>
            <w:shd w:val="clear" w:color="auto" w:fill="auto"/>
            <w:vAlign w:val="center"/>
            <w:hideMark/>
          </w:tcPr>
          <w:p w14:paraId="20ABC9D8"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w:t>
            </w:r>
          </w:p>
        </w:tc>
        <w:tc>
          <w:tcPr>
            <w:tcW w:w="937" w:type="dxa"/>
            <w:tcBorders>
              <w:top w:val="nil"/>
              <w:left w:val="nil"/>
              <w:bottom w:val="single" w:sz="8" w:space="0" w:color="auto"/>
              <w:right w:val="single" w:sz="8" w:space="0" w:color="auto"/>
            </w:tcBorders>
            <w:shd w:val="clear" w:color="auto" w:fill="auto"/>
            <w:vAlign w:val="center"/>
            <w:hideMark/>
          </w:tcPr>
          <w:p w14:paraId="796B318A"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0</w:t>
            </w:r>
          </w:p>
        </w:tc>
        <w:tc>
          <w:tcPr>
            <w:tcW w:w="827" w:type="dxa"/>
            <w:tcBorders>
              <w:top w:val="nil"/>
              <w:left w:val="nil"/>
              <w:bottom w:val="single" w:sz="8" w:space="0" w:color="auto"/>
              <w:right w:val="single" w:sz="8" w:space="0" w:color="auto"/>
            </w:tcBorders>
            <w:shd w:val="clear" w:color="auto" w:fill="auto"/>
            <w:vAlign w:val="center"/>
            <w:hideMark/>
          </w:tcPr>
          <w:p w14:paraId="205885AD"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0.0%</w:t>
            </w:r>
          </w:p>
        </w:tc>
        <w:tc>
          <w:tcPr>
            <w:tcW w:w="926" w:type="dxa"/>
            <w:tcBorders>
              <w:top w:val="nil"/>
              <w:left w:val="nil"/>
              <w:bottom w:val="single" w:sz="8" w:space="0" w:color="auto"/>
              <w:right w:val="single" w:sz="8" w:space="0" w:color="auto"/>
            </w:tcBorders>
            <w:shd w:val="clear" w:color="auto" w:fill="auto"/>
            <w:vAlign w:val="center"/>
            <w:hideMark/>
          </w:tcPr>
          <w:p w14:paraId="7F0D1223"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$0 </w:t>
            </w:r>
          </w:p>
        </w:tc>
      </w:tr>
      <w:tr w:rsidR="00165C74" w:rsidRPr="00165C74" w14:paraId="4CFECE4F" w14:textId="77777777" w:rsidTr="00165C74">
        <w:trPr>
          <w:divId w:val="192764545"/>
          <w:trHeight w:val="495"/>
        </w:trPr>
        <w:tc>
          <w:tcPr>
            <w:tcW w:w="1325" w:type="dxa"/>
            <w:vMerge/>
            <w:tcBorders>
              <w:top w:val="nil"/>
              <w:left w:val="single" w:sz="8" w:space="0" w:color="auto"/>
              <w:bottom w:val="single" w:sz="8" w:space="0" w:color="000000"/>
              <w:right w:val="single" w:sz="8" w:space="0" w:color="auto"/>
            </w:tcBorders>
            <w:vAlign w:val="center"/>
            <w:hideMark/>
          </w:tcPr>
          <w:p w14:paraId="7D8E7A26" w14:textId="77777777" w:rsidR="00165C74" w:rsidRPr="00165C74" w:rsidRDefault="00165C74" w:rsidP="00165C74">
            <w:pPr>
              <w:rPr>
                <w:rFonts w:ascii="Arial" w:hAnsi="Arial" w:cs="Arial"/>
                <w:sz w:val="18"/>
                <w:szCs w:val="18"/>
              </w:rPr>
            </w:pPr>
          </w:p>
        </w:tc>
        <w:tc>
          <w:tcPr>
            <w:tcW w:w="1885" w:type="dxa"/>
            <w:tcBorders>
              <w:top w:val="nil"/>
              <w:left w:val="nil"/>
              <w:bottom w:val="single" w:sz="8" w:space="0" w:color="auto"/>
              <w:right w:val="single" w:sz="8" w:space="0" w:color="auto"/>
            </w:tcBorders>
            <w:shd w:val="clear" w:color="auto" w:fill="auto"/>
            <w:vAlign w:val="center"/>
            <w:hideMark/>
          </w:tcPr>
          <w:p w14:paraId="5DF10308"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Engineering/Admin Services</w:t>
            </w:r>
          </w:p>
        </w:tc>
        <w:tc>
          <w:tcPr>
            <w:tcW w:w="817" w:type="dxa"/>
            <w:tcBorders>
              <w:top w:val="nil"/>
              <w:left w:val="nil"/>
              <w:bottom w:val="single" w:sz="8" w:space="0" w:color="auto"/>
              <w:right w:val="single" w:sz="8" w:space="0" w:color="auto"/>
            </w:tcBorders>
            <w:shd w:val="clear" w:color="auto" w:fill="auto"/>
            <w:noWrap/>
            <w:vAlign w:val="center"/>
            <w:hideMark/>
          </w:tcPr>
          <w:p w14:paraId="020E343C"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541330</w:t>
            </w:r>
          </w:p>
        </w:tc>
        <w:tc>
          <w:tcPr>
            <w:tcW w:w="1892" w:type="dxa"/>
            <w:tcBorders>
              <w:top w:val="nil"/>
              <w:left w:val="nil"/>
              <w:bottom w:val="single" w:sz="8" w:space="0" w:color="auto"/>
              <w:right w:val="single" w:sz="8" w:space="0" w:color="auto"/>
            </w:tcBorders>
            <w:shd w:val="clear" w:color="auto" w:fill="auto"/>
            <w:vAlign w:val="center"/>
            <w:hideMark/>
          </w:tcPr>
          <w:p w14:paraId="75F68B9B" w14:textId="77777777" w:rsidR="00165C74" w:rsidRPr="00165C74" w:rsidRDefault="00165C74" w:rsidP="00165C74">
            <w:pPr>
              <w:rPr>
                <w:rFonts w:ascii="Arial" w:hAnsi="Arial" w:cs="Arial"/>
                <w:sz w:val="18"/>
                <w:szCs w:val="18"/>
              </w:rPr>
            </w:pPr>
            <w:r w:rsidRPr="00165C74">
              <w:rPr>
                <w:rFonts w:ascii="Arial" w:hAnsi="Arial" w:cs="Arial"/>
                <w:sz w:val="18"/>
                <w:szCs w:val="18"/>
              </w:rPr>
              <w:t>Engineering Services</w:t>
            </w:r>
          </w:p>
        </w:tc>
        <w:tc>
          <w:tcPr>
            <w:tcW w:w="1104" w:type="dxa"/>
            <w:tcBorders>
              <w:top w:val="nil"/>
              <w:left w:val="nil"/>
              <w:bottom w:val="single" w:sz="8" w:space="0" w:color="auto"/>
              <w:right w:val="single" w:sz="8" w:space="0" w:color="auto"/>
            </w:tcBorders>
            <w:shd w:val="clear" w:color="auto" w:fill="auto"/>
            <w:vAlign w:val="center"/>
            <w:hideMark/>
          </w:tcPr>
          <w:p w14:paraId="0E56A0CA"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47,500 </w:t>
            </w:r>
          </w:p>
        </w:tc>
        <w:tc>
          <w:tcPr>
            <w:tcW w:w="827" w:type="dxa"/>
            <w:tcBorders>
              <w:top w:val="nil"/>
              <w:left w:val="nil"/>
              <w:bottom w:val="single" w:sz="8" w:space="0" w:color="auto"/>
              <w:right w:val="single" w:sz="8" w:space="0" w:color="auto"/>
            </w:tcBorders>
            <w:shd w:val="clear" w:color="auto" w:fill="auto"/>
            <w:vAlign w:val="center"/>
            <w:hideMark/>
          </w:tcPr>
          <w:p w14:paraId="2C6329F2"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366</w:t>
            </w:r>
          </w:p>
        </w:tc>
        <w:tc>
          <w:tcPr>
            <w:tcW w:w="937" w:type="dxa"/>
            <w:tcBorders>
              <w:top w:val="nil"/>
              <w:left w:val="nil"/>
              <w:bottom w:val="single" w:sz="8" w:space="0" w:color="auto"/>
              <w:right w:val="single" w:sz="8" w:space="0" w:color="auto"/>
            </w:tcBorders>
            <w:shd w:val="clear" w:color="auto" w:fill="auto"/>
            <w:vAlign w:val="center"/>
            <w:hideMark/>
          </w:tcPr>
          <w:p w14:paraId="734CE41B"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10</w:t>
            </w:r>
          </w:p>
        </w:tc>
        <w:tc>
          <w:tcPr>
            <w:tcW w:w="827" w:type="dxa"/>
            <w:tcBorders>
              <w:top w:val="nil"/>
              <w:left w:val="nil"/>
              <w:bottom w:val="single" w:sz="8" w:space="0" w:color="auto"/>
              <w:right w:val="single" w:sz="8" w:space="0" w:color="auto"/>
            </w:tcBorders>
            <w:shd w:val="clear" w:color="auto" w:fill="auto"/>
            <w:vAlign w:val="center"/>
            <w:hideMark/>
          </w:tcPr>
          <w:p w14:paraId="67D7CCAD"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2.7%</w:t>
            </w:r>
          </w:p>
        </w:tc>
        <w:tc>
          <w:tcPr>
            <w:tcW w:w="926" w:type="dxa"/>
            <w:tcBorders>
              <w:top w:val="nil"/>
              <w:left w:val="nil"/>
              <w:bottom w:val="single" w:sz="8" w:space="0" w:color="auto"/>
              <w:right w:val="single" w:sz="8" w:space="0" w:color="auto"/>
            </w:tcBorders>
            <w:shd w:val="clear" w:color="auto" w:fill="auto"/>
            <w:vAlign w:val="center"/>
            <w:hideMark/>
          </w:tcPr>
          <w:p w14:paraId="5CD40634"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$1,298 </w:t>
            </w:r>
          </w:p>
        </w:tc>
      </w:tr>
      <w:tr w:rsidR="00165C74" w:rsidRPr="00165C74" w14:paraId="1661B72D" w14:textId="77777777" w:rsidTr="00165C74">
        <w:trPr>
          <w:divId w:val="192764545"/>
          <w:trHeight w:val="735"/>
        </w:trPr>
        <w:tc>
          <w:tcPr>
            <w:tcW w:w="1325" w:type="dxa"/>
            <w:vMerge/>
            <w:tcBorders>
              <w:top w:val="nil"/>
              <w:left w:val="single" w:sz="8" w:space="0" w:color="auto"/>
              <w:bottom w:val="single" w:sz="8" w:space="0" w:color="000000"/>
              <w:right w:val="single" w:sz="8" w:space="0" w:color="auto"/>
            </w:tcBorders>
            <w:vAlign w:val="center"/>
            <w:hideMark/>
          </w:tcPr>
          <w:p w14:paraId="663D893C" w14:textId="77777777" w:rsidR="00165C74" w:rsidRPr="00165C74" w:rsidRDefault="00165C74" w:rsidP="00165C74">
            <w:pPr>
              <w:rPr>
                <w:rFonts w:ascii="Arial" w:hAnsi="Arial" w:cs="Arial"/>
                <w:sz w:val="18"/>
                <w:szCs w:val="18"/>
              </w:rPr>
            </w:pPr>
          </w:p>
        </w:tc>
        <w:tc>
          <w:tcPr>
            <w:tcW w:w="1885" w:type="dxa"/>
            <w:tcBorders>
              <w:top w:val="nil"/>
              <w:left w:val="nil"/>
              <w:bottom w:val="single" w:sz="8" w:space="0" w:color="auto"/>
              <w:right w:val="single" w:sz="8" w:space="0" w:color="auto"/>
            </w:tcBorders>
            <w:shd w:val="clear" w:color="auto" w:fill="auto"/>
            <w:vAlign w:val="center"/>
            <w:hideMark/>
          </w:tcPr>
          <w:p w14:paraId="61C6A926" w14:textId="77777777" w:rsidR="00165C74" w:rsidRPr="00165C74" w:rsidRDefault="00165C74" w:rsidP="00165C74">
            <w:pPr>
              <w:rPr>
                <w:rFonts w:ascii="Arial" w:hAnsi="Arial" w:cs="Arial"/>
                <w:color w:val="000000"/>
                <w:sz w:val="18"/>
                <w:szCs w:val="18"/>
              </w:rPr>
            </w:pPr>
            <w:r w:rsidRPr="00165C74">
              <w:rPr>
                <w:rFonts w:ascii="Arial" w:hAnsi="Arial" w:cs="Arial"/>
                <w:color w:val="000000"/>
                <w:sz w:val="18"/>
                <w:szCs w:val="18"/>
              </w:rPr>
              <w:t>Administrative &amp; General Construction Mgmt</w:t>
            </w:r>
            <w:r>
              <w:rPr>
                <w:rFonts w:ascii="Arial" w:hAnsi="Arial" w:cs="Arial"/>
                <w:color w:val="000000"/>
                <w:sz w:val="18"/>
                <w:szCs w:val="18"/>
              </w:rPr>
              <w:t>.</w:t>
            </w:r>
          </w:p>
        </w:tc>
        <w:tc>
          <w:tcPr>
            <w:tcW w:w="817" w:type="dxa"/>
            <w:tcBorders>
              <w:top w:val="nil"/>
              <w:left w:val="nil"/>
              <w:bottom w:val="single" w:sz="8" w:space="0" w:color="auto"/>
              <w:right w:val="single" w:sz="8" w:space="0" w:color="auto"/>
            </w:tcBorders>
            <w:shd w:val="clear" w:color="auto" w:fill="auto"/>
            <w:noWrap/>
            <w:vAlign w:val="center"/>
            <w:hideMark/>
          </w:tcPr>
          <w:p w14:paraId="1D53F54B" w14:textId="77777777" w:rsidR="00165C74" w:rsidRPr="00165C74" w:rsidRDefault="00165C74" w:rsidP="00165C74">
            <w:pPr>
              <w:jc w:val="center"/>
              <w:rPr>
                <w:rFonts w:ascii="Arial" w:hAnsi="Arial" w:cs="Arial"/>
                <w:color w:val="000000"/>
                <w:sz w:val="18"/>
                <w:szCs w:val="18"/>
              </w:rPr>
            </w:pPr>
            <w:r w:rsidRPr="00165C74">
              <w:rPr>
                <w:rFonts w:ascii="Arial" w:hAnsi="Arial" w:cs="Arial"/>
                <w:color w:val="000000"/>
                <w:sz w:val="18"/>
                <w:szCs w:val="18"/>
              </w:rPr>
              <w:t>541611</w:t>
            </w:r>
          </w:p>
        </w:tc>
        <w:tc>
          <w:tcPr>
            <w:tcW w:w="1892" w:type="dxa"/>
            <w:tcBorders>
              <w:top w:val="nil"/>
              <w:left w:val="nil"/>
              <w:bottom w:val="single" w:sz="8" w:space="0" w:color="auto"/>
              <w:right w:val="single" w:sz="8" w:space="0" w:color="auto"/>
            </w:tcBorders>
            <w:shd w:val="clear" w:color="auto" w:fill="auto"/>
            <w:vAlign w:val="center"/>
            <w:hideMark/>
          </w:tcPr>
          <w:p w14:paraId="38F5F399" w14:textId="77777777" w:rsidR="00165C74" w:rsidRPr="00165C74" w:rsidRDefault="00165C74" w:rsidP="00165C74">
            <w:pPr>
              <w:rPr>
                <w:rFonts w:ascii="Arial" w:hAnsi="Arial" w:cs="Arial"/>
                <w:sz w:val="18"/>
                <w:szCs w:val="18"/>
              </w:rPr>
            </w:pPr>
            <w:r w:rsidRPr="00165C74">
              <w:rPr>
                <w:rFonts w:ascii="Arial" w:hAnsi="Arial" w:cs="Arial"/>
                <w:sz w:val="18"/>
                <w:szCs w:val="18"/>
              </w:rPr>
              <w:t>Administrative &amp; General Construction Mgmt</w:t>
            </w:r>
            <w:r>
              <w:rPr>
                <w:rFonts w:ascii="Arial" w:hAnsi="Arial" w:cs="Arial"/>
                <w:sz w:val="18"/>
                <w:szCs w:val="18"/>
              </w:rPr>
              <w:t>.</w:t>
            </w:r>
          </w:p>
        </w:tc>
        <w:tc>
          <w:tcPr>
            <w:tcW w:w="1104" w:type="dxa"/>
            <w:tcBorders>
              <w:top w:val="nil"/>
              <w:left w:val="nil"/>
              <w:bottom w:val="single" w:sz="8" w:space="0" w:color="auto"/>
              <w:right w:val="single" w:sz="8" w:space="0" w:color="auto"/>
            </w:tcBorders>
            <w:shd w:val="clear" w:color="auto" w:fill="auto"/>
            <w:vAlign w:val="center"/>
            <w:hideMark/>
          </w:tcPr>
          <w:p w14:paraId="4E8EF4A5"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 $   14,250 </w:t>
            </w:r>
          </w:p>
        </w:tc>
        <w:tc>
          <w:tcPr>
            <w:tcW w:w="827" w:type="dxa"/>
            <w:tcBorders>
              <w:top w:val="nil"/>
              <w:left w:val="nil"/>
              <w:bottom w:val="single" w:sz="8" w:space="0" w:color="auto"/>
              <w:right w:val="single" w:sz="8" w:space="0" w:color="auto"/>
            </w:tcBorders>
            <w:shd w:val="clear" w:color="auto" w:fill="auto"/>
            <w:vAlign w:val="center"/>
            <w:hideMark/>
          </w:tcPr>
          <w:p w14:paraId="5D4C4365"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316</w:t>
            </w:r>
          </w:p>
        </w:tc>
        <w:tc>
          <w:tcPr>
            <w:tcW w:w="937" w:type="dxa"/>
            <w:tcBorders>
              <w:top w:val="nil"/>
              <w:left w:val="nil"/>
              <w:bottom w:val="single" w:sz="8" w:space="0" w:color="auto"/>
              <w:right w:val="single" w:sz="8" w:space="0" w:color="auto"/>
            </w:tcBorders>
            <w:shd w:val="clear" w:color="auto" w:fill="auto"/>
            <w:vAlign w:val="center"/>
            <w:hideMark/>
          </w:tcPr>
          <w:p w14:paraId="51C25148"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15</w:t>
            </w:r>
          </w:p>
        </w:tc>
        <w:tc>
          <w:tcPr>
            <w:tcW w:w="827" w:type="dxa"/>
            <w:tcBorders>
              <w:top w:val="nil"/>
              <w:left w:val="nil"/>
              <w:bottom w:val="single" w:sz="8" w:space="0" w:color="auto"/>
              <w:right w:val="single" w:sz="8" w:space="0" w:color="auto"/>
            </w:tcBorders>
            <w:shd w:val="clear" w:color="auto" w:fill="auto"/>
            <w:vAlign w:val="center"/>
            <w:hideMark/>
          </w:tcPr>
          <w:p w14:paraId="26B51DF6" w14:textId="77777777" w:rsidR="00165C74" w:rsidRPr="00165C74" w:rsidRDefault="00165C74" w:rsidP="00165C74">
            <w:pPr>
              <w:jc w:val="center"/>
              <w:rPr>
                <w:rFonts w:ascii="Arial" w:hAnsi="Arial" w:cs="Arial"/>
                <w:sz w:val="18"/>
                <w:szCs w:val="18"/>
              </w:rPr>
            </w:pPr>
            <w:r w:rsidRPr="00165C74">
              <w:rPr>
                <w:rFonts w:ascii="Arial" w:hAnsi="Arial" w:cs="Arial"/>
                <w:sz w:val="18"/>
                <w:szCs w:val="18"/>
              </w:rPr>
              <w:t>4.7%</w:t>
            </w:r>
          </w:p>
        </w:tc>
        <w:tc>
          <w:tcPr>
            <w:tcW w:w="926" w:type="dxa"/>
            <w:tcBorders>
              <w:top w:val="nil"/>
              <w:left w:val="nil"/>
              <w:bottom w:val="single" w:sz="8" w:space="0" w:color="auto"/>
              <w:right w:val="single" w:sz="8" w:space="0" w:color="auto"/>
            </w:tcBorders>
            <w:shd w:val="clear" w:color="auto" w:fill="auto"/>
            <w:vAlign w:val="center"/>
            <w:hideMark/>
          </w:tcPr>
          <w:p w14:paraId="0D4B21F0" w14:textId="77777777" w:rsidR="00165C74" w:rsidRPr="00165C74" w:rsidRDefault="00165C74" w:rsidP="00165C74">
            <w:pPr>
              <w:jc w:val="right"/>
              <w:rPr>
                <w:rFonts w:ascii="Arial" w:hAnsi="Arial" w:cs="Arial"/>
                <w:sz w:val="18"/>
                <w:szCs w:val="18"/>
              </w:rPr>
            </w:pPr>
            <w:r w:rsidRPr="00165C74">
              <w:rPr>
                <w:rFonts w:ascii="Arial" w:hAnsi="Arial" w:cs="Arial"/>
                <w:sz w:val="18"/>
                <w:szCs w:val="18"/>
              </w:rPr>
              <w:t xml:space="preserve">$676 </w:t>
            </w:r>
          </w:p>
        </w:tc>
      </w:tr>
      <w:tr w:rsidR="00165C74" w:rsidRPr="00165C74" w14:paraId="135D3770" w14:textId="77777777" w:rsidTr="00165C74">
        <w:trPr>
          <w:divId w:val="192764545"/>
          <w:trHeight w:val="278"/>
        </w:trPr>
        <w:tc>
          <w:tcPr>
            <w:tcW w:w="5919" w:type="dxa"/>
            <w:gridSpan w:val="4"/>
            <w:tcBorders>
              <w:top w:val="single" w:sz="8" w:space="0" w:color="auto"/>
              <w:left w:val="single" w:sz="8" w:space="0" w:color="auto"/>
              <w:bottom w:val="single" w:sz="8" w:space="0" w:color="auto"/>
              <w:right w:val="single" w:sz="8" w:space="0" w:color="000000"/>
            </w:tcBorders>
            <w:shd w:val="clear" w:color="000000" w:fill="EAF1DD"/>
            <w:vAlign w:val="center"/>
            <w:hideMark/>
          </w:tcPr>
          <w:p w14:paraId="3DBCFBA9" w14:textId="77777777" w:rsidR="00165C74" w:rsidRPr="00165C74" w:rsidRDefault="00165C74" w:rsidP="00165C74">
            <w:pPr>
              <w:rPr>
                <w:rFonts w:ascii="Arial" w:hAnsi="Arial" w:cs="Arial"/>
                <w:b/>
                <w:bCs/>
                <w:sz w:val="18"/>
                <w:szCs w:val="18"/>
              </w:rPr>
            </w:pPr>
            <w:r w:rsidRPr="00165C74">
              <w:rPr>
                <w:rFonts w:ascii="Arial" w:hAnsi="Arial" w:cs="Arial"/>
                <w:b/>
                <w:bCs/>
                <w:sz w:val="18"/>
                <w:szCs w:val="18"/>
              </w:rPr>
              <w:t>Total Contract</w:t>
            </w:r>
          </w:p>
        </w:tc>
        <w:tc>
          <w:tcPr>
            <w:tcW w:w="1104" w:type="dxa"/>
            <w:tcBorders>
              <w:top w:val="nil"/>
              <w:left w:val="nil"/>
              <w:bottom w:val="single" w:sz="8" w:space="0" w:color="auto"/>
              <w:right w:val="single" w:sz="8" w:space="0" w:color="auto"/>
            </w:tcBorders>
            <w:shd w:val="clear" w:color="000000" w:fill="EAF1DD"/>
            <w:vAlign w:val="center"/>
            <w:hideMark/>
          </w:tcPr>
          <w:p w14:paraId="160F52B8" w14:textId="77777777" w:rsidR="00165C74" w:rsidRPr="00165C74" w:rsidRDefault="00165C74" w:rsidP="00165C74">
            <w:pPr>
              <w:jc w:val="right"/>
              <w:rPr>
                <w:rFonts w:ascii="Arial" w:hAnsi="Arial" w:cs="Arial"/>
                <w:b/>
                <w:bCs/>
                <w:sz w:val="18"/>
                <w:szCs w:val="18"/>
              </w:rPr>
            </w:pPr>
            <w:r w:rsidRPr="00165C74">
              <w:rPr>
                <w:rFonts w:ascii="Arial" w:hAnsi="Arial" w:cs="Arial"/>
                <w:b/>
                <w:bCs/>
                <w:sz w:val="18"/>
                <w:szCs w:val="18"/>
              </w:rPr>
              <w:t xml:space="preserve"> $ 247,000 </w:t>
            </w:r>
          </w:p>
        </w:tc>
        <w:tc>
          <w:tcPr>
            <w:tcW w:w="827" w:type="dxa"/>
            <w:tcBorders>
              <w:top w:val="nil"/>
              <w:left w:val="nil"/>
              <w:bottom w:val="single" w:sz="8" w:space="0" w:color="auto"/>
              <w:right w:val="single" w:sz="8" w:space="0" w:color="auto"/>
            </w:tcBorders>
            <w:shd w:val="clear" w:color="000000" w:fill="EAF1DD"/>
            <w:vAlign w:val="center"/>
            <w:hideMark/>
          </w:tcPr>
          <w:p w14:paraId="64E52BE4" w14:textId="77777777" w:rsidR="00165C74" w:rsidRPr="00165C74" w:rsidRDefault="00165C74" w:rsidP="00165C74">
            <w:pPr>
              <w:jc w:val="center"/>
              <w:rPr>
                <w:rFonts w:ascii="Arial" w:hAnsi="Arial" w:cs="Arial"/>
                <w:b/>
                <w:bCs/>
                <w:sz w:val="18"/>
                <w:szCs w:val="18"/>
              </w:rPr>
            </w:pPr>
            <w:r w:rsidRPr="00165C74">
              <w:rPr>
                <w:rFonts w:ascii="Arial" w:hAnsi="Arial" w:cs="Arial"/>
                <w:b/>
                <w:bCs/>
                <w:sz w:val="18"/>
                <w:szCs w:val="18"/>
              </w:rPr>
              <w:t> </w:t>
            </w:r>
          </w:p>
        </w:tc>
        <w:tc>
          <w:tcPr>
            <w:tcW w:w="937" w:type="dxa"/>
            <w:tcBorders>
              <w:top w:val="nil"/>
              <w:left w:val="nil"/>
              <w:bottom w:val="single" w:sz="8" w:space="0" w:color="auto"/>
              <w:right w:val="single" w:sz="8" w:space="0" w:color="auto"/>
            </w:tcBorders>
            <w:shd w:val="clear" w:color="000000" w:fill="EAF1DD"/>
            <w:vAlign w:val="center"/>
            <w:hideMark/>
          </w:tcPr>
          <w:p w14:paraId="46D1BBDE" w14:textId="77777777" w:rsidR="00165C74" w:rsidRPr="00165C74" w:rsidRDefault="00165C74" w:rsidP="00165C74">
            <w:pPr>
              <w:jc w:val="center"/>
              <w:rPr>
                <w:rFonts w:ascii="Arial" w:hAnsi="Arial" w:cs="Arial"/>
                <w:b/>
                <w:bCs/>
                <w:sz w:val="18"/>
                <w:szCs w:val="18"/>
              </w:rPr>
            </w:pPr>
            <w:r w:rsidRPr="00165C74">
              <w:rPr>
                <w:rFonts w:ascii="Arial" w:hAnsi="Arial" w:cs="Arial"/>
                <w:b/>
                <w:bCs/>
                <w:sz w:val="18"/>
                <w:szCs w:val="18"/>
              </w:rPr>
              <w:t> </w:t>
            </w:r>
          </w:p>
        </w:tc>
        <w:tc>
          <w:tcPr>
            <w:tcW w:w="827" w:type="dxa"/>
            <w:tcBorders>
              <w:top w:val="nil"/>
              <w:left w:val="nil"/>
              <w:bottom w:val="single" w:sz="8" w:space="0" w:color="auto"/>
              <w:right w:val="single" w:sz="8" w:space="0" w:color="auto"/>
            </w:tcBorders>
            <w:shd w:val="clear" w:color="000000" w:fill="EBF1DE"/>
            <w:vAlign w:val="center"/>
            <w:hideMark/>
          </w:tcPr>
          <w:p w14:paraId="77211F05" w14:textId="77777777" w:rsidR="00165C74" w:rsidRPr="00165C74" w:rsidRDefault="00165C74" w:rsidP="00165C74">
            <w:pPr>
              <w:jc w:val="center"/>
              <w:rPr>
                <w:rFonts w:ascii="Arial" w:hAnsi="Arial" w:cs="Arial"/>
                <w:b/>
                <w:bCs/>
                <w:sz w:val="18"/>
                <w:szCs w:val="18"/>
              </w:rPr>
            </w:pPr>
            <w:r w:rsidRPr="00165C74">
              <w:rPr>
                <w:rFonts w:ascii="Arial" w:hAnsi="Arial" w:cs="Arial"/>
                <w:b/>
                <w:bCs/>
                <w:sz w:val="18"/>
                <w:szCs w:val="18"/>
              </w:rPr>
              <w:t>2.9%</w:t>
            </w:r>
          </w:p>
        </w:tc>
        <w:tc>
          <w:tcPr>
            <w:tcW w:w="926" w:type="dxa"/>
            <w:tcBorders>
              <w:top w:val="nil"/>
              <w:left w:val="nil"/>
              <w:bottom w:val="single" w:sz="8" w:space="0" w:color="auto"/>
              <w:right w:val="single" w:sz="8" w:space="0" w:color="auto"/>
            </w:tcBorders>
            <w:shd w:val="clear" w:color="000000" w:fill="EBF1DE"/>
            <w:vAlign w:val="center"/>
            <w:hideMark/>
          </w:tcPr>
          <w:p w14:paraId="4CAFE7D2" w14:textId="77777777" w:rsidR="00165C74" w:rsidRPr="00165C74" w:rsidRDefault="00165C74" w:rsidP="00165C74">
            <w:pPr>
              <w:jc w:val="right"/>
              <w:rPr>
                <w:rFonts w:ascii="Arial" w:hAnsi="Arial" w:cs="Arial"/>
                <w:b/>
                <w:bCs/>
                <w:sz w:val="18"/>
                <w:szCs w:val="18"/>
              </w:rPr>
            </w:pPr>
            <w:r w:rsidRPr="00165C74">
              <w:rPr>
                <w:rFonts w:ascii="Arial" w:hAnsi="Arial" w:cs="Arial"/>
                <w:b/>
                <w:bCs/>
                <w:sz w:val="18"/>
                <w:szCs w:val="18"/>
              </w:rPr>
              <w:t xml:space="preserve">$7,244 </w:t>
            </w:r>
          </w:p>
        </w:tc>
      </w:tr>
      <w:tr w:rsidR="00165C74" w:rsidRPr="00165C74" w14:paraId="515F599F" w14:textId="77777777" w:rsidTr="00165C74">
        <w:trPr>
          <w:divId w:val="192764545"/>
          <w:trHeight w:val="255"/>
        </w:trPr>
        <w:tc>
          <w:tcPr>
            <w:tcW w:w="5919" w:type="dxa"/>
            <w:gridSpan w:val="4"/>
            <w:tcBorders>
              <w:top w:val="single" w:sz="8" w:space="0" w:color="auto"/>
              <w:left w:val="single" w:sz="8" w:space="0" w:color="auto"/>
              <w:bottom w:val="single" w:sz="8" w:space="0" w:color="auto"/>
              <w:right w:val="single" w:sz="8" w:space="0" w:color="000000"/>
            </w:tcBorders>
            <w:shd w:val="clear" w:color="000000" w:fill="92D050"/>
            <w:vAlign w:val="center"/>
            <w:hideMark/>
          </w:tcPr>
          <w:p w14:paraId="7A24767C" w14:textId="77777777" w:rsidR="00165C74" w:rsidRPr="00165C74" w:rsidRDefault="00165C74" w:rsidP="00165C74">
            <w:pPr>
              <w:rPr>
                <w:rFonts w:ascii="Arial" w:hAnsi="Arial" w:cs="Arial"/>
                <w:b/>
                <w:bCs/>
                <w:sz w:val="18"/>
                <w:szCs w:val="18"/>
              </w:rPr>
            </w:pPr>
            <w:r w:rsidRPr="00165C74">
              <w:rPr>
                <w:rFonts w:ascii="Arial" w:hAnsi="Arial" w:cs="Arial"/>
                <w:b/>
                <w:bCs/>
                <w:sz w:val="18"/>
                <w:szCs w:val="18"/>
              </w:rPr>
              <w:t>Total FY-2025</w:t>
            </w:r>
          </w:p>
        </w:tc>
        <w:tc>
          <w:tcPr>
            <w:tcW w:w="1104" w:type="dxa"/>
            <w:tcBorders>
              <w:top w:val="nil"/>
              <w:left w:val="nil"/>
              <w:bottom w:val="single" w:sz="8" w:space="0" w:color="auto"/>
              <w:right w:val="single" w:sz="8" w:space="0" w:color="auto"/>
            </w:tcBorders>
            <w:shd w:val="clear" w:color="000000" w:fill="92D050"/>
            <w:vAlign w:val="center"/>
            <w:hideMark/>
          </w:tcPr>
          <w:p w14:paraId="63E27917" w14:textId="77777777" w:rsidR="00165C74" w:rsidRPr="00165C74" w:rsidRDefault="00165C74" w:rsidP="00165C74">
            <w:pPr>
              <w:jc w:val="right"/>
              <w:rPr>
                <w:rFonts w:ascii="Arial" w:hAnsi="Arial" w:cs="Arial"/>
                <w:b/>
                <w:bCs/>
                <w:sz w:val="18"/>
                <w:szCs w:val="18"/>
              </w:rPr>
            </w:pPr>
            <w:r w:rsidRPr="00165C74">
              <w:rPr>
                <w:rFonts w:ascii="Arial" w:hAnsi="Arial" w:cs="Arial"/>
                <w:b/>
                <w:bCs/>
                <w:sz w:val="18"/>
                <w:szCs w:val="18"/>
              </w:rPr>
              <w:t xml:space="preserve"> $ 722,000 </w:t>
            </w:r>
          </w:p>
        </w:tc>
        <w:tc>
          <w:tcPr>
            <w:tcW w:w="827" w:type="dxa"/>
            <w:tcBorders>
              <w:top w:val="nil"/>
              <w:left w:val="nil"/>
              <w:bottom w:val="single" w:sz="8" w:space="0" w:color="auto"/>
              <w:right w:val="single" w:sz="8" w:space="0" w:color="auto"/>
            </w:tcBorders>
            <w:shd w:val="clear" w:color="000000" w:fill="92D050"/>
            <w:vAlign w:val="center"/>
            <w:hideMark/>
          </w:tcPr>
          <w:p w14:paraId="024C65EA" w14:textId="77777777" w:rsidR="00165C74" w:rsidRPr="00165C74" w:rsidRDefault="00165C74" w:rsidP="00165C74">
            <w:pPr>
              <w:jc w:val="center"/>
              <w:rPr>
                <w:rFonts w:ascii="Arial" w:hAnsi="Arial" w:cs="Arial"/>
                <w:b/>
                <w:bCs/>
                <w:sz w:val="18"/>
                <w:szCs w:val="18"/>
              </w:rPr>
            </w:pPr>
            <w:r w:rsidRPr="00165C74">
              <w:rPr>
                <w:rFonts w:ascii="Arial" w:hAnsi="Arial" w:cs="Arial"/>
                <w:b/>
                <w:bCs/>
                <w:sz w:val="18"/>
                <w:szCs w:val="18"/>
              </w:rPr>
              <w:t> </w:t>
            </w:r>
          </w:p>
        </w:tc>
        <w:tc>
          <w:tcPr>
            <w:tcW w:w="937" w:type="dxa"/>
            <w:tcBorders>
              <w:top w:val="nil"/>
              <w:left w:val="nil"/>
              <w:bottom w:val="single" w:sz="8" w:space="0" w:color="auto"/>
              <w:right w:val="single" w:sz="8" w:space="0" w:color="auto"/>
            </w:tcBorders>
            <w:shd w:val="clear" w:color="000000" w:fill="92D050"/>
            <w:vAlign w:val="center"/>
            <w:hideMark/>
          </w:tcPr>
          <w:p w14:paraId="47EE6D77" w14:textId="77777777" w:rsidR="00165C74" w:rsidRPr="00165C74" w:rsidRDefault="00165C74" w:rsidP="00165C74">
            <w:pPr>
              <w:jc w:val="center"/>
              <w:rPr>
                <w:rFonts w:ascii="Arial" w:hAnsi="Arial" w:cs="Arial"/>
                <w:b/>
                <w:bCs/>
                <w:sz w:val="18"/>
                <w:szCs w:val="18"/>
              </w:rPr>
            </w:pPr>
            <w:r w:rsidRPr="00165C74">
              <w:rPr>
                <w:rFonts w:ascii="Arial" w:hAnsi="Arial" w:cs="Arial"/>
                <w:b/>
                <w:bCs/>
                <w:sz w:val="18"/>
                <w:szCs w:val="18"/>
              </w:rPr>
              <w:t> </w:t>
            </w:r>
          </w:p>
        </w:tc>
        <w:tc>
          <w:tcPr>
            <w:tcW w:w="827" w:type="dxa"/>
            <w:tcBorders>
              <w:top w:val="nil"/>
              <w:left w:val="nil"/>
              <w:bottom w:val="single" w:sz="8" w:space="0" w:color="auto"/>
              <w:right w:val="single" w:sz="8" w:space="0" w:color="auto"/>
            </w:tcBorders>
            <w:shd w:val="clear" w:color="000000" w:fill="92D050"/>
            <w:vAlign w:val="center"/>
            <w:hideMark/>
          </w:tcPr>
          <w:p w14:paraId="20EA5590" w14:textId="77777777" w:rsidR="00165C74" w:rsidRPr="00165C74" w:rsidRDefault="00165C74" w:rsidP="00165C74">
            <w:pPr>
              <w:jc w:val="center"/>
              <w:rPr>
                <w:rFonts w:ascii="Arial" w:hAnsi="Arial" w:cs="Arial"/>
                <w:b/>
                <w:bCs/>
                <w:sz w:val="18"/>
                <w:szCs w:val="18"/>
              </w:rPr>
            </w:pPr>
            <w:r w:rsidRPr="00165C74">
              <w:rPr>
                <w:rFonts w:ascii="Arial" w:hAnsi="Arial" w:cs="Arial"/>
                <w:b/>
                <w:bCs/>
                <w:sz w:val="18"/>
                <w:szCs w:val="18"/>
              </w:rPr>
              <w:t>4.4%</w:t>
            </w:r>
          </w:p>
        </w:tc>
        <w:tc>
          <w:tcPr>
            <w:tcW w:w="926" w:type="dxa"/>
            <w:tcBorders>
              <w:top w:val="nil"/>
              <w:left w:val="nil"/>
              <w:bottom w:val="single" w:sz="8" w:space="0" w:color="auto"/>
              <w:right w:val="single" w:sz="8" w:space="0" w:color="auto"/>
            </w:tcBorders>
            <w:shd w:val="clear" w:color="000000" w:fill="92D050"/>
            <w:vAlign w:val="center"/>
            <w:hideMark/>
          </w:tcPr>
          <w:p w14:paraId="58E12BEF" w14:textId="77777777" w:rsidR="00165C74" w:rsidRPr="00165C74" w:rsidRDefault="00165C74" w:rsidP="00165C74">
            <w:pPr>
              <w:jc w:val="right"/>
              <w:rPr>
                <w:rFonts w:ascii="Arial" w:hAnsi="Arial" w:cs="Arial"/>
                <w:b/>
                <w:bCs/>
                <w:sz w:val="18"/>
                <w:szCs w:val="18"/>
              </w:rPr>
            </w:pPr>
            <w:r w:rsidRPr="00165C74">
              <w:rPr>
                <w:rFonts w:ascii="Arial" w:hAnsi="Arial" w:cs="Arial"/>
                <w:b/>
                <w:bCs/>
                <w:sz w:val="18"/>
                <w:szCs w:val="18"/>
              </w:rPr>
              <w:t xml:space="preserve">$31,977 </w:t>
            </w:r>
          </w:p>
        </w:tc>
      </w:tr>
    </w:tbl>
    <w:p w14:paraId="51FE14E2" w14:textId="77777777" w:rsidR="00D96801" w:rsidRPr="00CD66B1" w:rsidRDefault="00D96801" w:rsidP="00D96801">
      <w:pPr>
        <w:rPr>
          <w:rFonts w:ascii="Arial" w:hAnsi="Arial" w:cs="Arial"/>
          <w:bCs/>
          <w:i/>
          <w:sz w:val="22"/>
          <w:szCs w:val="22"/>
        </w:rPr>
      </w:pPr>
    </w:p>
    <w:p w14:paraId="1B740010" w14:textId="77777777" w:rsidR="00D96801" w:rsidRDefault="00D96801" w:rsidP="00D96801">
      <w:pPr>
        <w:rPr>
          <w:rFonts w:ascii="Arial" w:hAnsi="Arial" w:cs="Arial"/>
          <w:bCs/>
          <w:i/>
          <w:sz w:val="22"/>
          <w:szCs w:val="22"/>
        </w:rPr>
      </w:pPr>
    </w:p>
    <w:p w14:paraId="4C33371C" w14:textId="77777777" w:rsidR="00025D3D" w:rsidRPr="00274D84" w:rsidRDefault="00025D3D" w:rsidP="00025D3D">
      <w:pPr>
        <w:rPr>
          <w:rFonts w:ascii="Arial" w:hAnsi="Arial" w:cs="Arial"/>
          <w:bCs/>
          <w:sz w:val="22"/>
          <w:szCs w:val="22"/>
        </w:rPr>
      </w:pPr>
      <w:r w:rsidRPr="00274D84">
        <w:rPr>
          <w:rFonts w:ascii="Arial" w:hAnsi="Arial" w:cs="Arial"/>
          <w:bCs/>
          <w:sz w:val="22"/>
          <w:szCs w:val="22"/>
        </w:rPr>
        <w:t xml:space="preserve">The </w:t>
      </w:r>
      <w:r>
        <w:rPr>
          <w:rFonts w:ascii="Arial" w:hAnsi="Arial" w:cs="Arial"/>
          <w:bCs/>
          <w:sz w:val="22"/>
          <w:szCs w:val="22"/>
        </w:rPr>
        <w:t>base goal projection</w:t>
      </w:r>
      <w:r w:rsidRPr="00274D84">
        <w:rPr>
          <w:rFonts w:ascii="Arial" w:hAnsi="Arial" w:cs="Arial"/>
          <w:bCs/>
          <w:sz w:val="22"/>
          <w:szCs w:val="22"/>
        </w:rPr>
        <w:t xml:space="preserve"> </w:t>
      </w:r>
      <w:r>
        <w:rPr>
          <w:rFonts w:ascii="Arial" w:hAnsi="Arial" w:cs="Arial"/>
          <w:bCs/>
          <w:sz w:val="22"/>
          <w:szCs w:val="22"/>
        </w:rPr>
        <w:t xml:space="preserve">after weighting </w:t>
      </w:r>
      <w:r w:rsidR="00C50DB2">
        <w:rPr>
          <w:rFonts w:ascii="Arial" w:hAnsi="Arial" w:cs="Arial"/>
          <w:bCs/>
          <w:sz w:val="22"/>
          <w:szCs w:val="22"/>
        </w:rPr>
        <w:t>is</w:t>
      </w:r>
      <w:r w:rsidRPr="00274D84">
        <w:rPr>
          <w:rFonts w:ascii="Arial" w:hAnsi="Arial" w:cs="Arial"/>
          <w:bCs/>
          <w:sz w:val="22"/>
          <w:szCs w:val="22"/>
        </w:rPr>
        <w:t xml:space="preserve"> as follows:</w:t>
      </w:r>
    </w:p>
    <w:p w14:paraId="63D60A15" w14:textId="77777777" w:rsidR="00025D3D" w:rsidRPr="00274D84" w:rsidRDefault="00025D3D" w:rsidP="00025D3D">
      <w:pPr>
        <w:rPr>
          <w:rFonts w:ascii="Arial" w:hAnsi="Arial" w:cs="Arial"/>
          <w:bCs/>
          <w:sz w:val="22"/>
          <w:szCs w:val="22"/>
        </w:rPr>
      </w:pPr>
    </w:p>
    <w:p w14:paraId="254DAA76" w14:textId="77777777" w:rsidR="009213A5" w:rsidRPr="009213A5" w:rsidRDefault="009213A5" w:rsidP="009213A5">
      <w:pPr>
        <w:numPr>
          <w:ilvl w:val="0"/>
          <w:numId w:val="20"/>
        </w:numPr>
        <w:rPr>
          <w:rFonts w:ascii="Arial" w:hAnsi="Arial" w:cs="Arial"/>
          <w:bCs/>
          <w:sz w:val="22"/>
          <w:szCs w:val="22"/>
        </w:rPr>
      </w:pPr>
      <w:r w:rsidRPr="009213A5">
        <w:rPr>
          <w:rFonts w:ascii="Arial" w:hAnsi="Arial" w:cs="Arial"/>
          <w:bCs/>
          <w:sz w:val="22"/>
          <w:szCs w:val="22"/>
        </w:rPr>
        <w:t>Total Weighted DBE Availability:</w:t>
      </w:r>
      <w:r w:rsidR="00070610">
        <w:rPr>
          <w:rFonts w:ascii="Arial" w:hAnsi="Arial" w:cs="Arial"/>
          <w:bCs/>
          <w:sz w:val="22"/>
          <w:szCs w:val="22"/>
        </w:rPr>
        <w:t xml:space="preserve">  $211,378</w:t>
      </w:r>
    </w:p>
    <w:p w14:paraId="2F913ABF" w14:textId="77777777" w:rsidR="00025D3D" w:rsidRPr="00274D84" w:rsidRDefault="00C50DB2" w:rsidP="00025D3D">
      <w:pPr>
        <w:numPr>
          <w:ilvl w:val="0"/>
          <w:numId w:val="20"/>
        </w:numPr>
        <w:rPr>
          <w:rFonts w:ascii="Arial" w:hAnsi="Arial" w:cs="Arial"/>
          <w:bCs/>
          <w:szCs w:val="24"/>
        </w:rPr>
      </w:pPr>
      <w:r>
        <w:rPr>
          <w:rFonts w:ascii="Arial" w:hAnsi="Arial" w:cs="Arial"/>
          <w:bCs/>
          <w:sz w:val="22"/>
          <w:szCs w:val="22"/>
        </w:rPr>
        <w:t>Total for All Trades:</w:t>
      </w:r>
      <w:r w:rsidR="00070610">
        <w:rPr>
          <w:rFonts w:ascii="Arial" w:hAnsi="Arial" w:cs="Arial"/>
          <w:bCs/>
          <w:sz w:val="22"/>
          <w:szCs w:val="22"/>
        </w:rPr>
        <w:t xml:space="preserve">  $4,328,200</w:t>
      </w:r>
    </w:p>
    <w:p w14:paraId="71878EF8" w14:textId="77777777" w:rsidR="00025D3D" w:rsidRDefault="00025D3D" w:rsidP="00025D3D">
      <w:pPr>
        <w:rPr>
          <w:rFonts w:ascii="Arial" w:hAnsi="Arial" w:cs="Arial"/>
          <w:bCs/>
          <w:sz w:val="22"/>
          <w:szCs w:val="22"/>
        </w:rPr>
      </w:pPr>
    </w:p>
    <w:p w14:paraId="7884BB46" w14:textId="77777777" w:rsidR="009213A5" w:rsidRDefault="009213A5" w:rsidP="00025D3D">
      <w:pPr>
        <w:rPr>
          <w:rFonts w:ascii="Arial" w:hAnsi="Arial" w:cs="Arial"/>
          <w:bCs/>
          <w:sz w:val="22"/>
          <w:szCs w:val="22"/>
        </w:rPr>
      </w:pPr>
      <w:r>
        <w:rPr>
          <w:rFonts w:ascii="Arial" w:hAnsi="Arial" w:cs="Arial"/>
          <w:bCs/>
          <w:sz w:val="22"/>
          <w:szCs w:val="22"/>
        </w:rPr>
        <w:t>Dividing the weighted DBE totals by the total estimate for all trades gives a base DBE availability figure for the projects anticipated during the goal-setting period. This figure is expressed as a percentage and serves as the basis for the three-year overall goal.</w:t>
      </w:r>
    </w:p>
    <w:p w14:paraId="17115DF3" w14:textId="77777777" w:rsidR="009213A5" w:rsidRDefault="009213A5" w:rsidP="00025D3D">
      <w:pPr>
        <w:rPr>
          <w:rFonts w:ascii="Arial" w:hAnsi="Arial" w:cs="Arial"/>
          <w:bCs/>
          <w:sz w:val="22"/>
          <w:szCs w:val="22"/>
        </w:rPr>
      </w:pPr>
    </w:p>
    <w:p w14:paraId="104DEDF3" w14:textId="77777777" w:rsidR="00025D3D" w:rsidRDefault="00025D3D" w:rsidP="00025D3D">
      <w:pPr>
        <w:rPr>
          <w:rFonts w:ascii="Arial" w:hAnsi="Arial" w:cs="Arial"/>
          <w:bCs/>
          <w:sz w:val="22"/>
          <w:szCs w:val="22"/>
        </w:rPr>
      </w:pPr>
      <w:r>
        <w:rPr>
          <w:rFonts w:ascii="Arial" w:hAnsi="Arial" w:cs="Arial"/>
          <w:bCs/>
          <w:sz w:val="22"/>
          <w:szCs w:val="22"/>
        </w:rPr>
        <w:t xml:space="preserve">Base of DBE Goal: </w:t>
      </w:r>
      <w:r w:rsidR="00070610">
        <w:rPr>
          <w:rFonts w:ascii="Arial" w:hAnsi="Arial" w:cs="Arial"/>
          <w:bCs/>
          <w:sz w:val="22"/>
          <w:szCs w:val="22"/>
        </w:rPr>
        <w:t>4.</w:t>
      </w:r>
      <w:r w:rsidR="002C5579">
        <w:rPr>
          <w:rFonts w:ascii="Arial" w:hAnsi="Arial" w:cs="Arial"/>
          <w:bCs/>
          <w:sz w:val="22"/>
          <w:szCs w:val="22"/>
        </w:rPr>
        <w:t>9</w:t>
      </w:r>
      <w:r>
        <w:rPr>
          <w:rFonts w:ascii="Arial" w:hAnsi="Arial" w:cs="Arial"/>
          <w:bCs/>
          <w:sz w:val="22"/>
          <w:szCs w:val="22"/>
        </w:rPr>
        <w:t>%</w:t>
      </w:r>
      <w:r w:rsidR="009213A5">
        <w:rPr>
          <w:rFonts w:ascii="Arial" w:hAnsi="Arial" w:cs="Arial"/>
          <w:bCs/>
          <w:sz w:val="22"/>
          <w:szCs w:val="22"/>
        </w:rPr>
        <w:t xml:space="preserve"> </w:t>
      </w:r>
    </w:p>
    <w:p w14:paraId="18AE3F5F" w14:textId="77777777" w:rsidR="00025D3D" w:rsidRDefault="00025D3D" w:rsidP="00D96801">
      <w:pPr>
        <w:rPr>
          <w:rFonts w:ascii="Arial" w:hAnsi="Arial" w:cs="Arial"/>
          <w:bCs/>
          <w:sz w:val="22"/>
          <w:szCs w:val="22"/>
        </w:rPr>
      </w:pPr>
    </w:p>
    <w:p w14:paraId="6FC1ECE9" w14:textId="77777777" w:rsidR="00025D3D" w:rsidRPr="00AA2ADF" w:rsidRDefault="00025D3D" w:rsidP="00D96801">
      <w:pPr>
        <w:rPr>
          <w:rFonts w:ascii="Arial" w:hAnsi="Arial" w:cs="Arial"/>
          <w:bCs/>
          <w:sz w:val="22"/>
          <w:szCs w:val="22"/>
        </w:rPr>
      </w:pPr>
    </w:p>
    <w:p w14:paraId="7DAA98D5" w14:textId="77777777" w:rsidR="00E65D9F" w:rsidRPr="00CD66B1" w:rsidRDefault="00E65D9F" w:rsidP="00E65D9F">
      <w:pPr>
        <w:rPr>
          <w:rFonts w:ascii="Arial" w:hAnsi="Arial" w:cs="Arial"/>
          <w:sz w:val="22"/>
          <w:szCs w:val="22"/>
        </w:rPr>
      </w:pPr>
      <w:r w:rsidRPr="00CD66B1">
        <w:rPr>
          <w:rFonts w:ascii="Arial" w:hAnsi="Arial" w:cs="Arial"/>
          <w:b/>
          <w:bCs/>
          <w:sz w:val="22"/>
          <w:szCs w:val="22"/>
        </w:rPr>
        <w:t>Step 2</w:t>
      </w:r>
      <w:r w:rsidRPr="00AA2ADF">
        <w:rPr>
          <w:rFonts w:ascii="Arial" w:hAnsi="Arial" w:cs="Arial"/>
          <w:b/>
          <w:sz w:val="22"/>
          <w:szCs w:val="22"/>
        </w:rPr>
        <w:t>:  Adjustments to Step 1 base figure</w:t>
      </w:r>
    </w:p>
    <w:p w14:paraId="14B61CB1" w14:textId="77777777" w:rsidR="00E65D9F" w:rsidRPr="00CD66B1" w:rsidRDefault="00E65D9F" w:rsidP="00E65D9F">
      <w:pPr>
        <w:rPr>
          <w:rFonts w:ascii="Arial" w:hAnsi="Arial" w:cs="Arial"/>
          <w:sz w:val="22"/>
          <w:szCs w:val="22"/>
        </w:rPr>
      </w:pPr>
    </w:p>
    <w:p w14:paraId="297768C6" w14:textId="77777777" w:rsidR="00E65D9F" w:rsidRPr="00274D84" w:rsidRDefault="00E65D9F" w:rsidP="00E65D9F">
      <w:pPr>
        <w:rPr>
          <w:rFonts w:ascii="Arial" w:hAnsi="Arial" w:cs="Arial"/>
          <w:bCs/>
          <w:sz w:val="22"/>
          <w:szCs w:val="22"/>
        </w:rPr>
      </w:pPr>
      <w:r w:rsidRPr="00274D84">
        <w:rPr>
          <w:rFonts w:ascii="Arial" w:hAnsi="Arial" w:cs="Arial"/>
          <w:bCs/>
          <w:sz w:val="22"/>
          <w:szCs w:val="22"/>
        </w:rPr>
        <w:t>After calculating a base figure of the relative availability of DBEs, evidence was examined to determine what</w:t>
      </w:r>
      <w:r>
        <w:rPr>
          <w:rFonts w:ascii="Arial" w:hAnsi="Arial" w:cs="Arial"/>
          <w:bCs/>
          <w:sz w:val="22"/>
          <w:szCs w:val="22"/>
        </w:rPr>
        <w:t>, if any,</w:t>
      </w:r>
      <w:r w:rsidRPr="00274D84">
        <w:rPr>
          <w:rFonts w:ascii="Arial" w:hAnsi="Arial" w:cs="Arial"/>
          <w:bCs/>
          <w:sz w:val="22"/>
          <w:szCs w:val="22"/>
        </w:rPr>
        <w:t xml:space="preserve"> adjustment to the base figure </w:t>
      </w:r>
      <w:r>
        <w:rPr>
          <w:rFonts w:ascii="Arial" w:hAnsi="Arial" w:cs="Arial"/>
          <w:bCs/>
          <w:sz w:val="22"/>
          <w:szCs w:val="22"/>
        </w:rPr>
        <w:t xml:space="preserve">was needed </w:t>
      </w:r>
      <w:r w:rsidRPr="00274D84">
        <w:rPr>
          <w:rFonts w:ascii="Arial" w:hAnsi="Arial" w:cs="Arial"/>
          <w:bCs/>
          <w:sz w:val="22"/>
          <w:szCs w:val="22"/>
        </w:rPr>
        <w:t>in order to arrive at the overall goal.</w:t>
      </w:r>
    </w:p>
    <w:p w14:paraId="64FB4FCA" w14:textId="77777777" w:rsidR="00E65D9F" w:rsidRPr="00274D84" w:rsidRDefault="00E65D9F" w:rsidP="00E65D9F">
      <w:pPr>
        <w:rPr>
          <w:rFonts w:ascii="Arial" w:hAnsi="Arial" w:cs="Arial"/>
          <w:bCs/>
          <w:sz w:val="22"/>
          <w:szCs w:val="22"/>
        </w:rPr>
      </w:pPr>
    </w:p>
    <w:p w14:paraId="1830ECC0" w14:textId="77777777" w:rsidR="00E65D9F" w:rsidRDefault="00E65D9F" w:rsidP="00E65D9F">
      <w:pPr>
        <w:rPr>
          <w:rFonts w:ascii="Arial" w:hAnsi="Arial" w:cs="Arial"/>
          <w:b/>
          <w:bCs/>
          <w:sz w:val="22"/>
          <w:szCs w:val="22"/>
          <w:u w:val="single"/>
        </w:rPr>
      </w:pPr>
    </w:p>
    <w:p w14:paraId="27F73899" w14:textId="77777777" w:rsidR="00D90B6B" w:rsidRPr="00CD66B1" w:rsidRDefault="006C5808" w:rsidP="00383D47">
      <w:pPr>
        <w:rPr>
          <w:rFonts w:ascii="Arial" w:hAnsi="Arial" w:cs="Arial"/>
          <w:b/>
          <w:bCs/>
          <w:i/>
          <w:sz w:val="22"/>
          <w:szCs w:val="22"/>
          <w:u w:val="single"/>
        </w:rPr>
      </w:pPr>
      <w:r w:rsidRPr="00AA2ADF">
        <w:rPr>
          <w:rFonts w:ascii="Arial" w:hAnsi="Arial" w:cs="Arial"/>
          <w:bCs/>
          <w:sz w:val="22"/>
          <w:szCs w:val="22"/>
          <w:u w:val="single"/>
        </w:rPr>
        <w:t>Past History Participation</w:t>
      </w:r>
      <w:r w:rsidR="00E65D9F" w:rsidRPr="00AA2ADF">
        <w:rPr>
          <w:rFonts w:ascii="Arial" w:hAnsi="Arial" w:cs="Arial"/>
          <w:bCs/>
          <w:sz w:val="22"/>
          <w:szCs w:val="22"/>
        </w:rPr>
        <w:t xml:space="preserve"> </w:t>
      </w:r>
    </w:p>
    <w:p w14:paraId="52431DEC" w14:textId="77777777" w:rsidR="00383D47" w:rsidRDefault="00E65D9F" w:rsidP="00383D47">
      <w:pPr>
        <w:rPr>
          <w:rFonts w:ascii="Arial" w:hAnsi="Arial" w:cs="Arial"/>
          <w:bCs/>
          <w:i/>
          <w:sz w:val="22"/>
          <w:szCs w:val="22"/>
        </w:rPr>
      </w:pPr>
      <w:r>
        <w:rPr>
          <w:rFonts w:ascii="Arial" w:hAnsi="Arial" w:cs="Arial"/>
          <w:bCs/>
          <w:sz w:val="22"/>
          <w:szCs w:val="22"/>
        </w:rPr>
        <w:t>One piece of</w:t>
      </w:r>
      <w:r w:rsidRPr="00AA2ADF">
        <w:rPr>
          <w:rFonts w:ascii="Arial" w:hAnsi="Arial" w:cs="Arial"/>
          <w:bCs/>
          <w:sz w:val="22"/>
          <w:szCs w:val="22"/>
        </w:rPr>
        <w:t xml:space="preserve"> </w:t>
      </w:r>
      <w:r w:rsidR="00383D47" w:rsidRPr="00AA2ADF">
        <w:rPr>
          <w:rFonts w:ascii="Arial" w:hAnsi="Arial" w:cs="Arial"/>
          <w:bCs/>
          <w:sz w:val="22"/>
          <w:szCs w:val="22"/>
        </w:rPr>
        <w:t>data used to determine the adjustment to the base figure was the median of histor</w:t>
      </w:r>
      <w:r w:rsidR="00495359" w:rsidRPr="00AA2ADF">
        <w:rPr>
          <w:rFonts w:ascii="Arial" w:hAnsi="Arial" w:cs="Arial"/>
          <w:bCs/>
          <w:sz w:val="22"/>
          <w:szCs w:val="22"/>
        </w:rPr>
        <w:t xml:space="preserve">ical </w:t>
      </w:r>
      <w:r w:rsidR="00383D47" w:rsidRPr="00AA2ADF">
        <w:rPr>
          <w:rFonts w:ascii="Arial" w:hAnsi="Arial" w:cs="Arial"/>
          <w:bCs/>
          <w:sz w:val="22"/>
          <w:szCs w:val="22"/>
        </w:rPr>
        <w:t>DBE accomplishments</w:t>
      </w:r>
      <w:r w:rsidR="00142CD2">
        <w:rPr>
          <w:rFonts w:ascii="Arial" w:hAnsi="Arial" w:cs="Arial"/>
          <w:bCs/>
          <w:sz w:val="22"/>
          <w:szCs w:val="22"/>
        </w:rPr>
        <w:t xml:space="preserve">, </w:t>
      </w:r>
      <w:r w:rsidR="00383D47" w:rsidRPr="00AA2ADF">
        <w:rPr>
          <w:rFonts w:ascii="Arial" w:hAnsi="Arial" w:cs="Arial"/>
          <w:bCs/>
          <w:sz w:val="22"/>
          <w:szCs w:val="22"/>
        </w:rPr>
        <w:t>as follows:</w:t>
      </w:r>
    </w:p>
    <w:p w14:paraId="73DFC67D" w14:textId="77777777" w:rsidR="00383D47" w:rsidRDefault="00383D47" w:rsidP="00383D47">
      <w:pPr>
        <w:rPr>
          <w:rFonts w:ascii="Arial" w:hAnsi="Arial" w:cs="Arial"/>
          <w:bCs/>
          <w:sz w:val="22"/>
          <w:szCs w:val="22"/>
        </w:rPr>
      </w:pPr>
    </w:p>
    <w:p w14:paraId="6ACEAEDB" w14:textId="77777777" w:rsidR="00485B1A" w:rsidRPr="00CD66B1" w:rsidRDefault="00485B1A" w:rsidP="00383D47">
      <w:pPr>
        <w:rPr>
          <w:rFonts w:ascii="Arial" w:hAnsi="Arial" w:cs="Arial"/>
          <w:bCs/>
          <w:i/>
          <w:sz w:val="22"/>
          <w:szCs w:val="22"/>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327"/>
        <w:gridCol w:w="630"/>
        <w:gridCol w:w="630"/>
        <w:gridCol w:w="720"/>
        <w:gridCol w:w="630"/>
        <w:gridCol w:w="630"/>
        <w:gridCol w:w="720"/>
        <w:gridCol w:w="4343"/>
      </w:tblGrid>
      <w:tr w:rsidR="006C5808" w:rsidRPr="00CD66B1" w14:paraId="3515CDD1" w14:textId="77777777" w:rsidTr="002C5579">
        <w:tc>
          <w:tcPr>
            <w:tcW w:w="1170" w:type="dxa"/>
            <w:vMerge w:val="restart"/>
            <w:shd w:val="clear" w:color="auto" w:fill="D9D9D9"/>
          </w:tcPr>
          <w:p w14:paraId="1616F4BB" w14:textId="77777777" w:rsidR="006C5808" w:rsidRPr="00CD66B1" w:rsidRDefault="006C5808" w:rsidP="006C5808">
            <w:pPr>
              <w:jc w:val="center"/>
              <w:rPr>
                <w:rFonts w:ascii="Arial" w:hAnsi="Arial" w:cs="Arial"/>
                <w:bCs/>
                <w:i/>
                <w:sz w:val="22"/>
                <w:szCs w:val="22"/>
              </w:rPr>
            </w:pPr>
            <w:r w:rsidRPr="00CD66B1">
              <w:rPr>
                <w:rFonts w:ascii="Arial" w:hAnsi="Arial" w:cs="Arial"/>
                <w:bCs/>
                <w:i/>
                <w:sz w:val="22"/>
                <w:szCs w:val="22"/>
              </w:rPr>
              <w:t>FY</w:t>
            </w:r>
          </w:p>
        </w:tc>
        <w:tc>
          <w:tcPr>
            <w:tcW w:w="1327" w:type="dxa"/>
            <w:vMerge w:val="restart"/>
            <w:shd w:val="clear" w:color="auto" w:fill="D9D9D9"/>
          </w:tcPr>
          <w:p w14:paraId="09B77670" w14:textId="77777777" w:rsidR="006C5808" w:rsidRPr="00CD66B1" w:rsidRDefault="006C5808" w:rsidP="006C5808">
            <w:pPr>
              <w:jc w:val="center"/>
              <w:rPr>
                <w:rFonts w:ascii="Arial" w:hAnsi="Arial" w:cs="Arial"/>
                <w:bCs/>
                <w:i/>
                <w:sz w:val="22"/>
                <w:szCs w:val="22"/>
              </w:rPr>
            </w:pPr>
            <w:r w:rsidRPr="00CD66B1">
              <w:rPr>
                <w:rFonts w:ascii="Arial" w:hAnsi="Arial" w:cs="Arial"/>
                <w:bCs/>
                <w:i/>
                <w:sz w:val="22"/>
                <w:szCs w:val="22"/>
              </w:rPr>
              <w:t>Total Grant $ Amount</w:t>
            </w:r>
          </w:p>
        </w:tc>
        <w:tc>
          <w:tcPr>
            <w:tcW w:w="1980" w:type="dxa"/>
            <w:gridSpan w:val="3"/>
            <w:tcBorders>
              <w:bottom w:val="single" w:sz="4" w:space="0" w:color="auto"/>
            </w:tcBorders>
            <w:shd w:val="clear" w:color="auto" w:fill="D9D9D9"/>
          </w:tcPr>
          <w:p w14:paraId="5E476B9F" w14:textId="77777777" w:rsidR="006C5808" w:rsidRPr="00CD66B1" w:rsidRDefault="006C5808" w:rsidP="006C5808">
            <w:pPr>
              <w:jc w:val="center"/>
              <w:rPr>
                <w:rFonts w:ascii="Arial" w:hAnsi="Arial" w:cs="Arial"/>
                <w:bCs/>
                <w:i/>
                <w:sz w:val="22"/>
                <w:szCs w:val="22"/>
              </w:rPr>
            </w:pPr>
            <w:r w:rsidRPr="00CD66B1">
              <w:rPr>
                <w:rFonts w:ascii="Arial" w:hAnsi="Arial" w:cs="Arial"/>
                <w:bCs/>
                <w:i/>
                <w:sz w:val="22"/>
                <w:szCs w:val="22"/>
              </w:rPr>
              <w:t>DBE Goals</w:t>
            </w:r>
          </w:p>
        </w:tc>
        <w:tc>
          <w:tcPr>
            <w:tcW w:w="1980" w:type="dxa"/>
            <w:gridSpan w:val="3"/>
            <w:tcBorders>
              <w:bottom w:val="single" w:sz="4" w:space="0" w:color="auto"/>
            </w:tcBorders>
            <w:shd w:val="clear" w:color="auto" w:fill="D9D9D9"/>
          </w:tcPr>
          <w:p w14:paraId="74F890CB" w14:textId="77777777" w:rsidR="006C5808" w:rsidRPr="00CD66B1" w:rsidRDefault="006C5808" w:rsidP="006C5808">
            <w:pPr>
              <w:jc w:val="center"/>
              <w:rPr>
                <w:rFonts w:ascii="Arial" w:hAnsi="Arial" w:cs="Arial"/>
                <w:bCs/>
                <w:i/>
                <w:sz w:val="22"/>
                <w:szCs w:val="22"/>
              </w:rPr>
            </w:pPr>
            <w:r w:rsidRPr="00CD66B1">
              <w:rPr>
                <w:rFonts w:ascii="Arial" w:hAnsi="Arial" w:cs="Arial"/>
                <w:bCs/>
                <w:i/>
                <w:sz w:val="22"/>
                <w:szCs w:val="22"/>
              </w:rPr>
              <w:t>Accomplishments</w:t>
            </w:r>
          </w:p>
        </w:tc>
        <w:tc>
          <w:tcPr>
            <w:tcW w:w="4343" w:type="dxa"/>
            <w:vMerge w:val="restart"/>
            <w:shd w:val="clear" w:color="auto" w:fill="D9D9D9"/>
            <w:vAlign w:val="center"/>
          </w:tcPr>
          <w:p w14:paraId="7ED7BA5F" w14:textId="77777777" w:rsidR="006C5808" w:rsidRPr="00CD66B1" w:rsidRDefault="006C5808" w:rsidP="006C5808">
            <w:pPr>
              <w:jc w:val="center"/>
              <w:rPr>
                <w:rFonts w:ascii="Arial" w:hAnsi="Arial" w:cs="Arial"/>
                <w:bCs/>
                <w:i/>
                <w:sz w:val="22"/>
                <w:szCs w:val="22"/>
              </w:rPr>
            </w:pPr>
            <w:r w:rsidRPr="00CD66B1">
              <w:rPr>
                <w:rFonts w:ascii="Arial" w:hAnsi="Arial" w:cs="Arial"/>
                <w:bCs/>
                <w:i/>
                <w:sz w:val="22"/>
                <w:szCs w:val="22"/>
              </w:rPr>
              <w:t>Type of work</w:t>
            </w:r>
          </w:p>
        </w:tc>
      </w:tr>
      <w:tr w:rsidR="006C5808" w:rsidRPr="00CD66B1" w14:paraId="30E8694C" w14:textId="77777777" w:rsidTr="002C5579">
        <w:tc>
          <w:tcPr>
            <w:tcW w:w="1170" w:type="dxa"/>
            <w:vMerge/>
            <w:shd w:val="clear" w:color="auto" w:fill="auto"/>
          </w:tcPr>
          <w:p w14:paraId="208595C8" w14:textId="77777777" w:rsidR="006C5808" w:rsidRPr="00CD66B1" w:rsidRDefault="006C5808" w:rsidP="00C63555">
            <w:pPr>
              <w:rPr>
                <w:bCs/>
                <w:i/>
                <w:sz w:val="22"/>
                <w:szCs w:val="22"/>
              </w:rPr>
            </w:pPr>
          </w:p>
        </w:tc>
        <w:tc>
          <w:tcPr>
            <w:tcW w:w="1327" w:type="dxa"/>
            <w:vMerge/>
            <w:shd w:val="clear" w:color="auto" w:fill="auto"/>
          </w:tcPr>
          <w:p w14:paraId="3FCFDEBE" w14:textId="77777777" w:rsidR="006C5808" w:rsidRPr="00CD66B1" w:rsidRDefault="006C5808" w:rsidP="00C63555">
            <w:pPr>
              <w:rPr>
                <w:bCs/>
                <w:i/>
                <w:sz w:val="22"/>
                <w:szCs w:val="22"/>
              </w:rPr>
            </w:pPr>
          </w:p>
        </w:tc>
        <w:tc>
          <w:tcPr>
            <w:tcW w:w="630" w:type="dxa"/>
            <w:shd w:val="clear" w:color="auto" w:fill="D9D9D9"/>
          </w:tcPr>
          <w:p w14:paraId="24A0E4A2" w14:textId="77777777" w:rsidR="006C5808" w:rsidRPr="00CD66B1" w:rsidRDefault="006C5808" w:rsidP="006C5808">
            <w:pPr>
              <w:jc w:val="center"/>
              <w:rPr>
                <w:rFonts w:ascii="Arial" w:hAnsi="Arial" w:cs="Arial"/>
                <w:bCs/>
                <w:i/>
                <w:sz w:val="22"/>
                <w:szCs w:val="22"/>
              </w:rPr>
            </w:pPr>
            <w:r w:rsidRPr="00CD66B1">
              <w:rPr>
                <w:rFonts w:ascii="Arial" w:hAnsi="Arial" w:cs="Arial"/>
                <w:bCs/>
                <w:i/>
                <w:sz w:val="22"/>
                <w:szCs w:val="22"/>
              </w:rPr>
              <w:t>RC</w:t>
            </w:r>
          </w:p>
        </w:tc>
        <w:tc>
          <w:tcPr>
            <w:tcW w:w="630" w:type="dxa"/>
            <w:shd w:val="clear" w:color="auto" w:fill="D9D9D9"/>
          </w:tcPr>
          <w:p w14:paraId="4B6FEAE0" w14:textId="77777777" w:rsidR="006C5808" w:rsidRPr="00CD66B1" w:rsidRDefault="006C5808" w:rsidP="006C5808">
            <w:pPr>
              <w:jc w:val="center"/>
              <w:rPr>
                <w:rFonts w:ascii="Arial" w:hAnsi="Arial" w:cs="Arial"/>
                <w:bCs/>
                <w:i/>
                <w:sz w:val="22"/>
                <w:szCs w:val="22"/>
              </w:rPr>
            </w:pPr>
            <w:r w:rsidRPr="00CD66B1">
              <w:rPr>
                <w:rFonts w:ascii="Arial" w:hAnsi="Arial" w:cs="Arial"/>
                <w:bCs/>
                <w:i/>
                <w:sz w:val="22"/>
                <w:szCs w:val="22"/>
              </w:rPr>
              <w:t>RN</w:t>
            </w:r>
          </w:p>
        </w:tc>
        <w:tc>
          <w:tcPr>
            <w:tcW w:w="720" w:type="dxa"/>
            <w:shd w:val="clear" w:color="auto" w:fill="D9D9D9"/>
          </w:tcPr>
          <w:p w14:paraId="1F926CEB" w14:textId="77777777" w:rsidR="006C5808" w:rsidRPr="00CD66B1" w:rsidRDefault="006C5808" w:rsidP="006C5808">
            <w:pPr>
              <w:jc w:val="center"/>
              <w:rPr>
                <w:rFonts w:ascii="Arial" w:hAnsi="Arial" w:cs="Arial"/>
                <w:bCs/>
                <w:i/>
                <w:sz w:val="22"/>
                <w:szCs w:val="22"/>
              </w:rPr>
            </w:pPr>
            <w:r w:rsidRPr="00CD66B1">
              <w:rPr>
                <w:rFonts w:ascii="Arial" w:hAnsi="Arial" w:cs="Arial"/>
                <w:bCs/>
                <w:i/>
                <w:sz w:val="22"/>
                <w:szCs w:val="22"/>
              </w:rPr>
              <w:t>Total</w:t>
            </w:r>
          </w:p>
        </w:tc>
        <w:tc>
          <w:tcPr>
            <w:tcW w:w="630" w:type="dxa"/>
            <w:shd w:val="clear" w:color="auto" w:fill="D9D9D9"/>
          </w:tcPr>
          <w:p w14:paraId="4F69292B" w14:textId="77777777" w:rsidR="006C5808" w:rsidRPr="00CD66B1" w:rsidRDefault="006C5808" w:rsidP="006C5808">
            <w:pPr>
              <w:jc w:val="center"/>
              <w:rPr>
                <w:rFonts w:ascii="Arial" w:hAnsi="Arial" w:cs="Arial"/>
                <w:bCs/>
                <w:i/>
                <w:sz w:val="22"/>
                <w:szCs w:val="22"/>
              </w:rPr>
            </w:pPr>
            <w:r w:rsidRPr="00CD66B1">
              <w:rPr>
                <w:rFonts w:ascii="Arial" w:hAnsi="Arial" w:cs="Arial"/>
                <w:bCs/>
                <w:i/>
                <w:sz w:val="22"/>
                <w:szCs w:val="22"/>
              </w:rPr>
              <w:t>RC</w:t>
            </w:r>
          </w:p>
        </w:tc>
        <w:tc>
          <w:tcPr>
            <w:tcW w:w="630" w:type="dxa"/>
            <w:shd w:val="clear" w:color="auto" w:fill="D9D9D9"/>
          </w:tcPr>
          <w:p w14:paraId="105D407F" w14:textId="77777777" w:rsidR="006C5808" w:rsidRPr="00CD66B1" w:rsidRDefault="006C5808" w:rsidP="006C5808">
            <w:pPr>
              <w:jc w:val="center"/>
              <w:rPr>
                <w:rFonts w:ascii="Arial" w:hAnsi="Arial" w:cs="Arial"/>
                <w:bCs/>
                <w:i/>
                <w:sz w:val="22"/>
                <w:szCs w:val="22"/>
              </w:rPr>
            </w:pPr>
            <w:r w:rsidRPr="00CD66B1">
              <w:rPr>
                <w:rFonts w:ascii="Arial" w:hAnsi="Arial" w:cs="Arial"/>
                <w:bCs/>
                <w:i/>
                <w:sz w:val="22"/>
                <w:szCs w:val="22"/>
              </w:rPr>
              <w:t>RN</w:t>
            </w:r>
          </w:p>
        </w:tc>
        <w:tc>
          <w:tcPr>
            <w:tcW w:w="720" w:type="dxa"/>
            <w:shd w:val="clear" w:color="auto" w:fill="D9D9D9"/>
          </w:tcPr>
          <w:p w14:paraId="648014DD" w14:textId="77777777" w:rsidR="006C5808" w:rsidRPr="00CD66B1" w:rsidRDefault="006C5808" w:rsidP="006C5808">
            <w:pPr>
              <w:jc w:val="center"/>
              <w:rPr>
                <w:rFonts w:ascii="Arial" w:hAnsi="Arial" w:cs="Arial"/>
                <w:bCs/>
                <w:i/>
                <w:sz w:val="22"/>
                <w:szCs w:val="22"/>
              </w:rPr>
            </w:pPr>
            <w:r w:rsidRPr="00CD66B1">
              <w:rPr>
                <w:rFonts w:ascii="Arial" w:hAnsi="Arial" w:cs="Arial"/>
                <w:bCs/>
                <w:i/>
                <w:sz w:val="22"/>
                <w:szCs w:val="22"/>
              </w:rPr>
              <w:t>Total</w:t>
            </w:r>
          </w:p>
        </w:tc>
        <w:tc>
          <w:tcPr>
            <w:tcW w:w="4343" w:type="dxa"/>
            <w:vMerge/>
            <w:shd w:val="clear" w:color="auto" w:fill="auto"/>
          </w:tcPr>
          <w:p w14:paraId="20AD3C20" w14:textId="77777777" w:rsidR="006C5808" w:rsidRPr="00CD66B1" w:rsidRDefault="006C5808" w:rsidP="00C63555">
            <w:pPr>
              <w:jc w:val="center"/>
              <w:rPr>
                <w:bCs/>
                <w:i/>
                <w:sz w:val="22"/>
                <w:szCs w:val="22"/>
              </w:rPr>
            </w:pPr>
          </w:p>
        </w:tc>
      </w:tr>
      <w:tr w:rsidR="006C5808" w:rsidRPr="00CD66B1" w14:paraId="4E7EA3B7" w14:textId="77777777" w:rsidTr="002C5579">
        <w:tc>
          <w:tcPr>
            <w:tcW w:w="1170" w:type="dxa"/>
            <w:shd w:val="clear" w:color="auto" w:fill="auto"/>
          </w:tcPr>
          <w:p w14:paraId="5F1C61FF" w14:textId="77777777" w:rsidR="006C5808" w:rsidRPr="00CD66B1" w:rsidRDefault="006C5808" w:rsidP="00741D08">
            <w:pPr>
              <w:rPr>
                <w:rFonts w:ascii="Calibri" w:hAnsi="Calibri" w:cs="Calibri"/>
                <w:bCs/>
                <w:i/>
                <w:sz w:val="22"/>
                <w:szCs w:val="22"/>
              </w:rPr>
            </w:pPr>
            <w:r w:rsidRPr="00CD66B1">
              <w:rPr>
                <w:rFonts w:ascii="Calibri" w:hAnsi="Calibri" w:cs="Calibri"/>
                <w:bCs/>
                <w:i/>
                <w:sz w:val="22"/>
                <w:szCs w:val="22"/>
              </w:rPr>
              <w:t xml:space="preserve">FY </w:t>
            </w:r>
            <w:r w:rsidR="002C5579">
              <w:rPr>
                <w:rFonts w:ascii="Calibri" w:hAnsi="Calibri" w:cs="Calibri"/>
                <w:bCs/>
                <w:i/>
                <w:sz w:val="22"/>
                <w:szCs w:val="22"/>
              </w:rPr>
              <w:t>21</w:t>
            </w:r>
          </w:p>
        </w:tc>
        <w:tc>
          <w:tcPr>
            <w:tcW w:w="1327" w:type="dxa"/>
            <w:shd w:val="clear" w:color="auto" w:fill="auto"/>
          </w:tcPr>
          <w:p w14:paraId="5EE86839" w14:textId="77777777" w:rsidR="006C5808" w:rsidRPr="00CD66B1" w:rsidRDefault="002C5579" w:rsidP="00C63555">
            <w:pPr>
              <w:rPr>
                <w:rFonts w:ascii="Calibri" w:hAnsi="Calibri" w:cs="Calibri"/>
                <w:bCs/>
                <w:i/>
                <w:sz w:val="22"/>
                <w:szCs w:val="22"/>
              </w:rPr>
            </w:pPr>
            <w:r>
              <w:rPr>
                <w:rFonts w:ascii="Calibri" w:hAnsi="Calibri" w:cs="Calibri"/>
                <w:bCs/>
                <w:i/>
                <w:sz w:val="22"/>
                <w:szCs w:val="22"/>
              </w:rPr>
              <w:t>$2,804,615</w:t>
            </w:r>
          </w:p>
        </w:tc>
        <w:tc>
          <w:tcPr>
            <w:tcW w:w="630" w:type="dxa"/>
            <w:shd w:val="clear" w:color="auto" w:fill="auto"/>
          </w:tcPr>
          <w:p w14:paraId="14F344D3" w14:textId="77777777" w:rsidR="006C5808" w:rsidRPr="00CD66B1" w:rsidRDefault="002C5579" w:rsidP="00C63555">
            <w:pPr>
              <w:rPr>
                <w:rFonts w:ascii="Calibri" w:hAnsi="Calibri" w:cs="Calibri"/>
                <w:bCs/>
                <w:i/>
                <w:sz w:val="22"/>
                <w:szCs w:val="22"/>
              </w:rPr>
            </w:pPr>
            <w:r>
              <w:rPr>
                <w:rFonts w:ascii="Calibri" w:hAnsi="Calibri" w:cs="Calibri"/>
                <w:bCs/>
                <w:i/>
                <w:sz w:val="22"/>
                <w:szCs w:val="22"/>
              </w:rPr>
              <w:t>2.96</w:t>
            </w:r>
          </w:p>
        </w:tc>
        <w:tc>
          <w:tcPr>
            <w:tcW w:w="630" w:type="dxa"/>
          </w:tcPr>
          <w:p w14:paraId="53A41EA1" w14:textId="77777777" w:rsidR="006C5808" w:rsidRPr="00CD66B1" w:rsidRDefault="002C5579" w:rsidP="00C63555">
            <w:pPr>
              <w:rPr>
                <w:rFonts w:ascii="Calibri" w:hAnsi="Calibri" w:cs="Calibri"/>
                <w:bCs/>
                <w:i/>
                <w:sz w:val="22"/>
                <w:szCs w:val="22"/>
              </w:rPr>
            </w:pPr>
            <w:r>
              <w:rPr>
                <w:rFonts w:ascii="Calibri" w:hAnsi="Calibri" w:cs="Calibri"/>
                <w:bCs/>
                <w:i/>
                <w:sz w:val="22"/>
                <w:szCs w:val="22"/>
              </w:rPr>
              <w:t>0.0</w:t>
            </w:r>
          </w:p>
        </w:tc>
        <w:tc>
          <w:tcPr>
            <w:tcW w:w="720" w:type="dxa"/>
          </w:tcPr>
          <w:p w14:paraId="5A37E75F" w14:textId="77777777" w:rsidR="006C5808" w:rsidRPr="00CD66B1" w:rsidRDefault="002C5579" w:rsidP="00C63555">
            <w:pPr>
              <w:rPr>
                <w:rFonts w:ascii="Calibri" w:hAnsi="Calibri" w:cs="Calibri"/>
                <w:bCs/>
                <w:i/>
                <w:sz w:val="22"/>
                <w:szCs w:val="22"/>
              </w:rPr>
            </w:pPr>
            <w:r>
              <w:rPr>
                <w:rFonts w:ascii="Calibri" w:hAnsi="Calibri" w:cs="Calibri"/>
                <w:bCs/>
                <w:i/>
                <w:sz w:val="22"/>
                <w:szCs w:val="22"/>
              </w:rPr>
              <w:t>2.96</w:t>
            </w:r>
          </w:p>
        </w:tc>
        <w:tc>
          <w:tcPr>
            <w:tcW w:w="630" w:type="dxa"/>
            <w:shd w:val="clear" w:color="auto" w:fill="auto"/>
          </w:tcPr>
          <w:p w14:paraId="2DB3FC08" w14:textId="77777777" w:rsidR="006C5808" w:rsidRPr="00CD66B1" w:rsidRDefault="002C5579" w:rsidP="00C63555">
            <w:pPr>
              <w:rPr>
                <w:rFonts w:ascii="Calibri" w:hAnsi="Calibri" w:cs="Calibri"/>
                <w:bCs/>
                <w:i/>
                <w:sz w:val="22"/>
                <w:szCs w:val="22"/>
              </w:rPr>
            </w:pPr>
            <w:r>
              <w:rPr>
                <w:rFonts w:ascii="Calibri" w:hAnsi="Calibri" w:cs="Calibri"/>
                <w:bCs/>
                <w:i/>
                <w:sz w:val="22"/>
                <w:szCs w:val="22"/>
              </w:rPr>
              <w:t>2.11</w:t>
            </w:r>
          </w:p>
        </w:tc>
        <w:tc>
          <w:tcPr>
            <w:tcW w:w="630" w:type="dxa"/>
          </w:tcPr>
          <w:p w14:paraId="6CD8948C" w14:textId="77777777" w:rsidR="006C5808" w:rsidRPr="00CD66B1" w:rsidRDefault="002C5579" w:rsidP="00C63555">
            <w:pPr>
              <w:rPr>
                <w:rFonts w:ascii="Calibri" w:hAnsi="Calibri" w:cs="Calibri"/>
                <w:bCs/>
                <w:i/>
                <w:sz w:val="22"/>
                <w:szCs w:val="22"/>
              </w:rPr>
            </w:pPr>
            <w:r>
              <w:rPr>
                <w:rFonts w:ascii="Calibri" w:hAnsi="Calibri" w:cs="Calibri"/>
                <w:bCs/>
                <w:i/>
                <w:sz w:val="22"/>
                <w:szCs w:val="22"/>
              </w:rPr>
              <w:t>0.0</w:t>
            </w:r>
          </w:p>
        </w:tc>
        <w:tc>
          <w:tcPr>
            <w:tcW w:w="720" w:type="dxa"/>
            <w:shd w:val="clear" w:color="auto" w:fill="auto"/>
          </w:tcPr>
          <w:p w14:paraId="4BC7B04D" w14:textId="77777777" w:rsidR="006C5808" w:rsidRPr="00CD66B1" w:rsidRDefault="002C5579" w:rsidP="00C63555">
            <w:pPr>
              <w:rPr>
                <w:rFonts w:ascii="Calibri" w:hAnsi="Calibri" w:cs="Calibri"/>
                <w:bCs/>
                <w:i/>
                <w:sz w:val="22"/>
                <w:szCs w:val="22"/>
              </w:rPr>
            </w:pPr>
            <w:r>
              <w:rPr>
                <w:rFonts w:ascii="Calibri" w:hAnsi="Calibri" w:cs="Calibri"/>
                <w:bCs/>
                <w:i/>
                <w:sz w:val="22"/>
                <w:szCs w:val="22"/>
              </w:rPr>
              <w:t>2.11</w:t>
            </w:r>
          </w:p>
        </w:tc>
        <w:tc>
          <w:tcPr>
            <w:tcW w:w="4343" w:type="dxa"/>
            <w:shd w:val="clear" w:color="auto" w:fill="auto"/>
          </w:tcPr>
          <w:p w14:paraId="46C3541C" w14:textId="77777777" w:rsidR="006C5808" w:rsidRPr="00CD66B1" w:rsidRDefault="002C5579" w:rsidP="00C63555">
            <w:pPr>
              <w:rPr>
                <w:rFonts w:ascii="Calibri" w:hAnsi="Calibri" w:cs="Calibri"/>
                <w:bCs/>
                <w:i/>
                <w:sz w:val="22"/>
                <w:szCs w:val="22"/>
              </w:rPr>
            </w:pPr>
            <w:r>
              <w:rPr>
                <w:rFonts w:ascii="Calibri" w:hAnsi="Calibri" w:cs="Calibri"/>
                <w:bCs/>
                <w:i/>
                <w:sz w:val="22"/>
                <w:szCs w:val="22"/>
              </w:rPr>
              <w:t>Construct/Rehab/Modify/ Expand Sand &amp; Chem. Storage Bldg., Acquire SRE, Rehab Apron</w:t>
            </w:r>
          </w:p>
        </w:tc>
      </w:tr>
      <w:tr w:rsidR="006C5808" w:rsidRPr="00CD66B1" w14:paraId="63639680" w14:textId="77777777" w:rsidTr="002C5579">
        <w:tc>
          <w:tcPr>
            <w:tcW w:w="1170" w:type="dxa"/>
            <w:shd w:val="clear" w:color="auto" w:fill="auto"/>
          </w:tcPr>
          <w:p w14:paraId="6B5B92BF" w14:textId="77777777" w:rsidR="006C5808" w:rsidRPr="00CD66B1" w:rsidRDefault="006C5808" w:rsidP="00C63555">
            <w:pPr>
              <w:rPr>
                <w:rFonts w:ascii="Calibri" w:hAnsi="Calibri" w:cs="Calibri"/>
                <w:bCs/>
                <w:i/>
                <w:sz w:val="22"/>
                <w:szCs w:val="22"/>
              </w:rPr>
            </w:pPr>
            <w:r w:rsidRPr="00CD66B1">
              <w:rPr>
                <w:rFonts w:ascii="Calibri" w:hAnsi="Calibri" w:cs="Calibri"/>
                <w:bCs/>
                <w:i/>
                <w:sz w:val="22"/>
                <w:szCs w:val="22"/>
              </w:rPr>
              <w:t xml:space="preserve">FY </w:t>
            </w:r>
            <w:r w:rsidR="002C5579">
              <w:rPr>
                <w:rFonts w:ascii="Calibri" w:hAnsi="Calibri" w:cs="Calibri"/>
                <w:bCs/>
                <w:i/>
                <w:sz w:val="22"/>
                <w:szCs w:val="22"/>
              </w:rPr>
              <w:t>20</w:t>
            </w:r>
          </w:p>
        </w:tc>
        <w:tc>
          <w:tcPr>
            <w:tcW w:w="1327" w:type="dxa"/>
            <w:shd w:val="clear" w:color="auto" w:fill="auto"/>
          </w:tcPr>
          <w:p w14:paraId="33199F7A" w14:textId="77777777" w:rsidR="006C5808" w:rsidRPr="00CD66B1" w:rsidRDefault="002C5579" w:rsidP="00C63555">
            <w:pPr>
              <w:rPr>
                <w:rFonts w:ascii="Calibri" w:hAnsi="Calibri" w:cs="Calibri"/>
                <w:bCs/>
                <w:i/>
                <w:sz w:val="22"/>
                <w:szCs w:val="22"/>
              </w:rPr>
            </w:pPr>
            <w:r>
              <w:rPr>
                <w:rFonts w:ascii="Calibri" w:hAnsi="Calibri" w:cs="Calibri"/>
                <w:bCs/>
                <w:i/>
                <w:sz w:val="22"/>
                <w:szCs w:val="22"/>
              </w:rPr>
              <w:t>$3,907,795</w:t>
            </w:r>
          </w:p>
        </w:tc>
        <w:tc>
          <w:tcPr>
            <w:tcW w:w="630" w:type="dxa"/>
            <w:shd w:val="clear" w:color="auto" w:fill="auto"/>
          </w:tcPr>
          <w:p w14:paraId="7907C8FC" w14:textId="77777777" w:rsidR="006C5808" w:rsidRPr="00CD66B1" w:rsidRDefault="002C5579" w:rsidP="00C63555">
            <w:pPr>
              <w:rPr>
                <w:rFonts w:ascii="Calibri" w:hAnsi="Calibri" w:cs="Calibri"/>
                <w:bCs/>
                <w:i/>
                <w:sz w:val="22"/>
                <w:szCs w:val="22"/>
              </w:rPr>
            </w:pPr>
            <w:r>
              <w:rPr>
                <w:rFonts w:ascii="Calibri" w:hAnsi="Calibri" w:cs="Calibri"/>
                <w:bCs/>
                <w:i/>
                <w:sz w:val="22"/>
                <w:szCs w:val="22"/>
              </w:rPr>
              <w:t>2.96</w:t>
            </w:r>
          </w:p>
        </w:tc>
        <w:tc>
          <w:tcPr>
            <w:tcW w:w="630" w:type="dxa"/>
          </w:tcPr>
          <w:p w14:paraId="3AB65832" w14:textId="77777777" w:rsidR="006C5808" w:rsidRPr="00CD66B1" w:rsidRDefault="002C5579" w:rsidP="00C63555">
            <w:pPr>
              <w:rPr>
                <w:rFonts w:ascii="Calibri" w:hAnsi="Calibri" w:cs="Calibri"/>
                <w:bCs/>
                <w:i/>
                <w:sz w:val="22"/>
                <w:szCs w:val="22"/>
              </w:rPr>
            </w:pPr>
            <w:r>
              <w:rPr>
                <w:rFonts w:ascii="Calibri" w:hAnsi="Calibri" w:cs="Calibri"/>
                <w:bCs/>
                <w:i/>
                <w:sz w:val="22"/>
                <w:szCs w:val="22"/>
              </w:rPr>
              <w:t>0.0</w:t>
            </w:r>
          </w:p>
        </w:tc>
        <w:tc>
          <w:tcPr>
            <w:tcW w:w="720" w:type="dxa"/>
          </w:tcPr>
          <w:p w14:paraId="00623854" w14:textId="77777777" w:rsidR="006C5808" w:rsidRPr="00CD66B1" w:rsidRDefault="002C5579" w:rsidP="00C63555">
            <w:pPr>
              <w:rPr>
                <w:rFonts w:ascii="Calibri" w:hAnsi="Calibri" w:cs="Calibri"/>
                <w:bCs/>
                <w:i/>
                <w:sz w:val="22"/>
                <w:szCs w:val="22"/>
              </w:rPr>
            </w:pPr>
            <w:r>
              <w:rPr>
                <w:rFonts w:ascii="Calibri" w:hAnsi="Calibri" w:cs="Calibri"/>
                <w:bCs/>
                <w:i/>
                <w:sz w:val="22"/>
                <w:szCs w:val="22"/>
              </w:rPr>
              <w:t>2.96</w:t>
            </w:r>
          </w:p>
        </w:tc>
        <w:tc>
          <w:tcPr>
            <w:tcW w:w="630" w:type="dxa"/>
            <w:shd w:val="clear" w:color="auto" w:fill="auto"/>
          </w:tcPr>
          <w:p w14:paraId="5317B0E7" w14:textId="77777777" w:rsidR="006C5808" w:rsidRPr="00CD66B1" w:rsidRDefault="002C5579" w:rsidP="00C63555">
            <w:pPr>
              <w:rPr>
                <w:rFonts w:ascii="Calibri" w:hAnsi="Calibri" w:cs="Calibri"/>
                <w:bCs/>
                <w:i/>
                <w:sz w:val="22"/>
                <w:szCs w:val="22"/>
              </w:rPr>
            </w:pPr>
            <w:r>
              <w:rPr>
                <w:rFonts w:ascii="Calibri" w:hAnsi="Calibri" w:cs="Calibri"/>
                <w:bCs/>
                <w:i/>
                <w:sz w:val="22"/>
                <w:szCs w:val="22"/>
              </w:rPr>
              <w:t>2.99</w:t>
            </w:r>
          </w:p>
        </w:tc>
        <w:tc>
          <w:tcPr>
            <w:tcW w:w="630" w:type="dxa"/>
          </w:tcPr>
          <w:p w14:paraId="4EEA6536" w14:textId="77777777" w:rsidR="006C5808" w:rsidRPr="00CD66B1" w:rsidRDefault="002C5579" w:rsidP="00C63555">
            <w:pPr>
              <w:rPr>
                <w:rFonts w:ascii="Calibri" w:hAnsi="Calibri" w:cs="Calibri"/>
                <w:bCs/>
                <w:i/>
                <w:sz w:val="22"/>
                <w:szCs w:val="22"/>
              </w:rPr>
            </w:pPr>
            <w:r>
              <w:rPr>
                <w:rFonts w:ascii="Calibri" w:hAnsi="Calibri" w:cs="Calibri"/>
                <w:bCs/>
                <w:i/>
                <w:sz w:val="22"/>
                <w:szCs w:val="22"/>
              </w:rPr>
              <w:t>0.0</w:t>
            </w:r>
          </w:p>
        </w:tc>
        <w:tc>
          <w:tcPr>
            <w:tcW w:w="720" w:type="dxa"/>
            <w:shd w:val="clear" w:color="auto" w:fill="auto"/>
          </w:tcPr>
          <w:p w14:paraId="1139A1EF" w14:textId="77777777" w:rsidR="006C5808" w:rsidRPr="00CD66B1" w:rsidRDefault="002C5579" w:rsidP="00C63555">
            <w:pPr>
              <w:rPr>
                <w:rFonts w:ascii="Calibri" w:hAnsi="Calibri" w:cs="Calibri"/>
                <w:bCs/>
                <w:i/>
                <w:sz w:val="22"/>
                <w:szCs w:val="22"/>
              </w:rPr>
            </w:pPr>
            <w:r>
              <w:rPr>
                <w:rFonts w:ascii="Calibri" w:hAnsi="Calibri" w:cs="Calibri"/>
                <w:bCs/>
                <w:i/>
                <w:sz w:val="22"/>
                <w:szCs w:val="22"/>
              </w:rPr>
              <w:t>2.99</w:t>
            </w:r>
          </w:p>
        </w:tc>
        <w:tc>
          <w:tcPr>
            <w:tcW w:w="4343" w:type="dxa"/>
            <w:shd w:val="clear" w:color="auto" w:fill="auto"/>
          </w:tcPr>
          <w:p w14:paraId="6B061514" w14:textId="77777777" w:rsidR="006C5808" w:rsidRPr="00CD66B1" w:rsidRDefault="002C5579" w:rsidP="00C63555">
            <w:pPr>
              <w:rPr>
                <w:rFonts w:ascii="Calibri" w:hAnsi="Calibri" w:cs="Calibri"/>
                <w:bCs/>
                <w:i/>
                <w:sz w:val="22"/>
                <w:szCs w:val="22"/>
              </w:rPr>
            </w:pPr>
            <w:r>
              <w:rPr>
                <w:rFonts w:ascii="Calibri" w:hAnsi="Calibri" w:cs="Calibri"/>
                <w:bCs/>
                <w:i/>
                <w:sz w:val="22"/>
                <w:szCs w:val="22"/>
              </w:rPr>
              <w:t>Rehab RW, Lighting, Reconstruct Perimeter Fence, Misc. Study, Rehab TW / Lighting, Rehab Apron, Access Road</w:t>
            </w:r>
          </w:p>
        </w:tc>
      </w:tr>
      <w:tr w:rsidR="006C5808" w:rsidRPr="00CD66B1" w14:paraId="47DC9068" w14:textId="77777777" w:rsidTr="002C5579">
        <w:tc>
          <w:tcPr>
            <w:tcW w:w="1170" w:type="dxa"/>
            <w:shd w:val="clear" w:color="auto" w:fill="auto"/>
          </w:tcPr>
          <w:p w14:paraId="7E919E9D" w14:textId="77777777" w:rsidR="006C5808" w:rsidRPr="00CD66B1" w:rsidRDefault="00662CA3" w:rsidP="00C63555">
            <w:pPr>
              <w:rPr>
                <w:rFonts w:ascii="Calibri" w:hAnsi="Calibri" w:cs="Calibri"/>
                <w:bCs/>
                <w:i/>
                <w:sz w:val="22"/>
                <w:szCs w:val="22"/>
              </w:rPr>
            </w:pPr>
            <w:r w:rsidRPr="00CD66B1">
              <w:rPr>
                <w:rFonts w:ascii="Calibri" w:hAnsi="Calibri" w:cs="Calibri"/>
                <w:bCs/>
                <w:i/>
                <w:sz w:val="22"/>
                <w:szCs w:val="22"/>
              </w:rPr>
              <w:t>FY 1</w:t>
            </w:r>
            <w:r w:rsidR="002C5579">
              <w:rPr>
                <w:rFonts w:ascii="Calibri" w:hAnsi="Calibri" w:cs="Calibri"/>
                <w:bCs/>
                <w:i/>
                <w:sz w:val="22"/>
                <w:szCs w:val="22"/>
              </w:rPr>
              <w:t>9</w:t>
            </w:r>
          </w:p>
        </w:tc>
        <w:tc>
          <w:tcPr>
            <w:tcW w:w="1327" w:type="dxa"/>
            <w:shd w:val="clear" w:color="auto" w:fill="auto"/>
          </w:tcPr>
          <w:p w14:paraId="337EDF60" w14:textId="77777777" w:rsidR="006C5808" w:rsidRPr="00CD66B1" w:rsidRDefault="002C5579" w:rsidP="00C63555">
            <w:pPr>
              <w:rPr>
                <w:rFonts w:ascii="Calibri" w:hAnsi="Calibri" w:cs="Calibri"/>
                <w:bCs/>
                <w:i/>
                <w:sz w:val="22"/>
                <w:szCs w:val="22"/>
              </w:rPr>
            </w:pPr>
            <w:r>
              <w:rPr>
                <w:rFonts w:ascii="Calibri" w:hAnsi="Calibri" w:cs="Calibri"/>
                <w:bCs/>
                <w:i/>
                <w:sz w:val="22"/>
                <w:szCs w:val="22"/>
              </w:rPr>
              <w:t>$332,500</w:t>
            </w:r>
          </w:p>
        </w:tc>
        <w:tc>
          <w:tcPr>
            <w:tcW w:w="630" w:type="dxa"/>
            <w:shd w:val="clear" w:color="auto" w:fill="auto"/>
          </w:tcPr>
          <w:p w14:paraId="254C46E9" w14:textId="77777777" w:rsidR="006C5808" w:rsidRPr="00CD66B1" w:rsidRDefault="002C5579" w:rsidP="00C63555">
            <w:pPr>
              <w:rPr>
                <w:rFonts w:ascii="Calibri" w:hAnsi="Calibri" w:cs="Calibri"/>
                <w:bCs/>
                <w:i/>
                <w:sz w:val="22"/>
                <w:szCs w:val="22"/>
              </w:rPr>
            </w:pPr>
            <w:r>
              <w:rPr>
                <w:rFonts w:ascii="Calibri" w:hAnsi="Calibri" w:cs="Calibri"/>
                <w:bCs/>
                <w:i/>
                <w:sz w:val="22"/>
                <w:szCs w:val="22"/>
              </w:rPr>
              <w:t>2.40</w:t>
            </w:r>
          </w:p>
        </w:tc>
        <w:tc>
          <w:tcPr>
            <w:tcW w:w="630" w:type="dxa"/>
          </w:tcPr>
          <w:p w14:paraId="7A4914BC" w14:textId="77777777" w:rsidR="006C5808" w:rsidRPr="00CD66B1" w:rsidRDefault="002C5579" w:rsidP="00C63555">
            <w:pPr>
              <w:rPr>
                <w:rFonts w:ascii="Calibri" w:hAnsi="Calibri" w:cs="Calibri"/>
                <w:bCs/>
                <w:i/>
                <w:sz w:val="22"/>
                <w:szCs w:val="22"/>
              </w:rPr>
            </w:pPr>
            <w:r>
              <w:rPr>
                <w:rFonts w:ascii="Calibri" w:hAnsi="Calibri" w:cs="Calibri"/>
                <w:bCs/>
                <w:i/>
                <w:sz w:val="22"/>
                <w:szCs w:val="22"/>
              </w:rPr>
              <w:t>0.00</w:t>
            </w:r>
          </w:p>
        </w:tc>
        <w:tc>
          <w:tcPr>
            <w:tcW w:w="720" w:type="dxa"/>
          </w:tcPr>
          <w:p w14:paraId="60AD640F" w14:textId="77777777" w:rsidR="006C5808" w:rsidRPr="00CD66B1" w:rsidRDefault="002C5579" w:rsidP="00C63555">
            <w:pPr>
              <w:rPr>
                <w:rFonts w:ascii="Calibri" w:hAnsi="Calibri" w:cs="Calibri"/>
                <w:bCs/>
                <w:i/>
                <w:sz w:val="22"/>
                <w:szCs w:val="22"/>
              </w:rPr>
            </w:pPr>
            <w:r>
              <w:rPr>
                <w:rFonts w:ascii="Calibri" w:hAnsi="Calibri" w:cs="Calibri"/>
                <w:bCs/>
                <w:i/>
                <w:sz w:val="22"/>
                <w:szCs w:val="22"/>
              </w:rPr>
              <w:t>2.40</w:t>
            </w:r>
          </w:p>
        </w:tc>
        <w:tc>
          <w:tcPr>
            <w:tcW w:w="630" w:type="dxa"/>
            <w:shd w:val="clear" w:color="auto" w:fill="auto"/>
          </w:tcPr>
          <w:p w14:paraId="76E485B6" w14:textId="77777777" w:rsidR="006C5808" w:rsidRPr="00CD66B1" w:rsidRDefault="002C5579" w:rsidP="00C63555">
            <w:pPr>
              <w:rPr>
                <w:rFonts w:ascii="Calibri" w:hAnsi="Calibri" w:cs="Calibri"/>
                <w:bCs/>
                <w:i/>
                <w:sz w:val="22"/>
                <w:szCs w:val="22"/>
              </w:rPr>
            </w:pPr>
            <w:r>
              <w:rPr>
                <w:rFonts w:ascii="Calibri" w:hAnsi="Calibri" w:cs="Calibri"/>
                <w:bCs/>
                <w:i/>
                <w:sz w:val="22"/>
                <w:szCs w:val="22"/>
              </w:rPr>
              <w:t>0.00</w:t>
            </w:r>
          </w:p>
        </w:tc>
        <w:tc>
          <w:tcPr>
            <w:tcW w:w="630" w:type="dxa"/>
          </w:tcPr>
          <w:p w14:paraId="37EA9765" w14:textId="77777777" w:rsidR="006C5808" w:rsidRPr="00CD66B1" w:rsidRDefault="002C5579" w:rsidP="00C63555">
            <w:pPr>
              <w:rPr>
                <w:rFonts w:ascii="Calibri" w:hAnsi="Calibri" w:cs="Calibri"/>
                <w:bCs/>
                <w:i/>
                <w:sz w:val="22"/>
                <w:szCs w:val="22"/>
              </w:rPr>
            </w:pPr>
            <w:r>
              <w:rPr>
                <w:rFonts w:ascii="Calibri" w:hAnsi="Calibri" w:cs="Calibri"/>
                <w:bCs/>
                <w:i/>
                <w:sz w:val="22"/>
                <w:szCs w:val="22"/>
              </w:rPr>
              <w:t>0.00</w:t>
            </w:r>
          </w:p>
        </w:tc>
        <w:tc>
          <w:tcPr>
            <w:tcW w:w="720" w:type="dxa"/>
            <w:shd w:val="clear" w:color="auto" w:fill="auto"/>
          </w:tcPr>
          <w:p w14:paraId="3DBED655" w14:textId="77777777" w:rsidR="006C5808" w:rsidRPr="00CD66B1" w:rsidRDefault="002C5579" w:rsidP="00C63555">
            <w:pPr>
              <w:rPr>
                <w:rFonts w:ascii="Calibri" w:hAnsi="Calibri" w:cs="Calibri"/>
                <w:bCs/>
                <w:i/>
                <w:sz w:val="22"/>
                <w:szCs w:val="22"/>
              </w:rPr>
            </w:pPr>
            <w:r>
              <w:rPr>
                <w:rFonts w:ascii="Calibri" w:hAnsi="Calibri" w:cs="Calibri"/>
                <w:bCs/>
                <w:i/>
                <w:sz w:val="22"/>
                <w:szCs w:val="22"/>
              </w:rPr>
              <w:t>0.00</w:t>
            </w:r>
          </w:p>
        </w:tc>
        <w:tc>
          <w:tcPr>
            <w:tcW w:w="4343" w:type="dxa"/>
            <w:shd w:val="clear" w:color="auto" w:fill="auto"/>
          </w:tcPr>
          <w:p w14:paraId="5D315025" w14:textId="77777777" w:rsidR="006C5808" w:rsidRPr="00CD66B1" w:rsidRDefault="002C5579" w:rsidP="00C63555">
            <w:pPr>
              <w:rPr>
                <w:rFonts w:ascii="Calibri" w:hAnsi="Calibri" w:cs="Calibri"/>
                <w:bCs/>
                <w:i/>
                <w:sz w:val="22"/>
                <w:szCs w:val="22"/>
              </w:rPr>
            </w:pPr>
            <w:r>
              <w:rPr>
                <w:rFonts w:ascii="Calibri" w:hAnsi="Calibri" w:cs="Calibri"/>
                <w:bCs/>
                <w:i/>
                <w:sz w:val="22"/>
                <w:szCs w:val="22"/>
              </w:rPr>
              <w:t>ARFF Vehicle</w:t>
            </w:r>
          </w:p>
        </w:tc>
      </w:tr>
    </w:tbl>
    <w:p w14:paraId="739CAE02" w14:textId="77777777" w:rsidR="007D58DF" w:rsidRPr="00CD66B1" w:rsidRDefault="007D58DF" w:rsidP="00383D47">
      <w:pPr>
        <w:rPr>
          <w:rFonts w:ascii="Calibri" w:hAnsi="Calibri" w:cs="Calibri"/>
          <w:bCs/>
          <w:i/>
          <w:sz w:val="22"/>
          <w:szCs w:val="22"/>
        </w:rPr>
      </w:pPr>
    </w:p>
    <w:p w14:paraId="5CCC86D3" w14:textId="77777777" w:rsidR="00383D47" w:rsidRPr="00CD66B1" w:rsidRDefault="00383D47" w:rsidP="00383D47">
      <w:pPr>
        <w:rPr>
          <w:rFonts w:ascii="Arial" w:hAnsi="Arial" w:cs="Arial"/>
          <w:bCs/>
          <w:i/>
          <w:sz w:val="22"/>
          <w:szCs w:val="22"/>
        </w:rPr>
      </w:pPr>
    </w:p>
    <w:p w14:paraId="2D5D2F7C" w14:textId="77777777" w:rsidR="00383D47" w:rsidRPr="00AA2ADF" w:rsidRDefault="00383D47" w:rsidP="00383D47">
      <w:pPr>
        <w:rPr>
          <w:rFonts w:ascii="Arial" w:hAnsi="Arial" w:cs="Arial"/>
          <w:bCs/>
          <w:sz w:val="22"/>
          <w:szCs w:val="22"/>
        </w:rPr>
      </w:pPr>
      <w:r w:rsidRPr="00AA2ADF">
        <w:rPr>
          <w:rFonts w:ascii="Arial" w:hAnsi="Arial" w:cs="Arial"/>
          <w:bCs/>
          <w:sz w:val="22"/>
          <w:szCs w:val="22"/>
        </w:rPr>
        <w:t xml:space="preserve">Arranging this historical data from low to high, </w:t>
      </w:r>
      <w:r w:rsidR="004101EB" w:rsidRPr="00AA2ADF">
        <w:rPr>
          <w:rFonts w:ascii="Arial" w:hAnsi="Arial" w:cs="Arial"/>
          <w:bCs/>
          <w:sz w:val="22"/>
          <w:szCs w:val="22"/>
        </w:rPr>
        <w:t>(</w:t>
      </w:r>
      <w:r w:rsidR="002C5579">
        <w:rPr>
          <w:rFonts w:ascii="Arial" w:hAnsi="Arial" w:cs="Arial"/>
          <w:bCs/>
          <w:sz w:val="22"/>
          <w:szCs w:val="22"/>
        </w:rPr>
        <w:t>0.0</w:t>
      </w:r>
      <w:r w:rsidR="004101EB" w:rsidRPr="00AA2ADF">
        <w:rPr>
          <w:rFonts w:ascii="Arial" w:hAnsi="Arial" w:cs="Arial"/>
          <w:bCs/>
          <w:sz w:val="22"/>
          <w:szCs w:val="22"/>
        </w:rPr>
        <w:t xml:space="preserve">%, </w:t>
      </w:r>
      <w:r w:rsidR="002C5579">
        <w:rPr>
          <w:rFonts w:ascii="Arial" w:hAnsi="Arial" w:cs="Arial"/>
          <w:bCs/>
          <w:sz w:val="22"/>
          <w:szCs w:val="22"/>
        </w:rPr>
        <w:t>2.11</w:t>
      </w:r>
      <w:r w:rsidR="00D17151" w:rsidRPr="00AA2ADF">
        <w:rPr>
          <w:rFonts w:ascii="Arial" w:hAnsi="Arial" w:cs="Arial"/>
          <w:bCs/>
          <w:sz w:val="22"/>
          <w:szCs w:val="22"/>
        </w:rPr>
        <w:t>%,</w:t>
      </w:r>
      <w:r w:rsidR="00AA62B1" w:rsidRPr="00AA2ADF">
        <w:rPr>
          <w:rFonts w:ascii="Arial" w:hAnsi="Arial" w:cs="Arial"/>
          <w:bCs/>
          <w:sz w:val="22"/>
          <w:szCs w:val="22"/>
        </w:rPr>
        <w:t xml:space="preserve"> </w:t>
      </w:r>
      <w:r w:rsidR="002C5579">
        <w:rPr>
          <w:rFonts w:ascii="Arial" w:hAnsi="Arial" w:cs="Arial"/>
          <w:bCs/>
          <w:sz w:val="22"/>
          <w:szCs w:val="22"/>
        </w:rPr>
        <w:t>2.99</w:t>
      </w:r>
      <w:r w:rsidR="004101EB" w:rsidRPr="00AA2ADF">
        <w:rPr>
          <w:rFonts w:ascii="Arial" w:hAnsi="Arial" w:cs="Arial"/>
          <w:bCs/>
          <w:sz w:val="22"/>
          <w:szCs w:val="22"/>
        </w:rPr>
        <w:t>%</w:t>
      </w:r>
      <w:r w:rsidR="00D17151" w:rsidRPr="00AA2ADF">
        <w:rPr>
          <w:rFonts w:ascii="Arial" w:hAnsi="Arial" w:cs="Arial"/>
          <w:bCs/>
          <w:sz w:val="22"/>
          <w:szCs w:val="22"/>
        </w:rPr>
        <w:t xml:space="preserve">) </w:t>
      </w:r>
      <w:r w:rsidRPr="00AA2ADF">
        <w:rPr>
          <w:rFonts w:ascii="Arial" w:hAnsi="Arial" w:cs="Arial"/>
          <w:bCs/>
          <w:sz w:val="22"/>
          <w:szCs w:val="22"/>
        </w:rPr>
        <w:t xml:space="preserve">the median is </w:t>
      </w:r>
      <w:r w:rsidR="002C5579">
        <w:rPr>
          <w:rFonts w:ascii="Arial" w:hAnsi="Arial" w:cs="Arial"/>
          <w:bCs/>
          <w:sz w:val="22"/>
          <w:szCs w:val="22"/>
          <w:u w:val="single"/>
        </w:rPr>
        <w:t>2.</w:t>
      </w:r>
      <w:r w:rsidR="00366B94">
        <w:rPr>
          <w:rFonts w:ascii="Arial" w:hAnsi="Arial" w:cs="Arial"/>
          <w:bCs/>
          <w:sz w:val="22"/>
          <w:szCs w:val="22"/>
          <w:u w:val="single"/>
        </w:rPr>
        <w:t>11</w:t>
      </w:r>
      <w:r w:rsidR="000E66CA" w:rsidRPr="00AA2ADF">
        <w:rPr>
          <w:rFonts w:ascii="Arial" w:hAnsi="Arial" w:cs="Arial"/>
          <w:bCs/>
          <w:sz w:val="22"/>
          <w:szCs w:val="22"/>
          <w:u w:val="single"/>
        </w:rPr>
        <w:t>%</w:t>
      </w:r>
      <w:r w:rsidRPr="00AA2ADF">
        <w:rPr>
          <w:rFonts w:ascii="Arial" w:hAnsi="Arial" w:cs="Arial"/>
          <w:bCs/>
          <w:sz w:val="22"/>
          <w:szCs w:val="22"/>
        </w:rPr>
        <w:t>.</w:t>
      </w:r>
    </w:p>
    <w:p w14:paraId="6AF371ED" w14:textId="77777777" w:rsidR="00D17151" w:rsidRPr="00CD66B1" w:rsidRDefault="00D17151" w:rsidP="00383D47">
      <w:pPr>
        <w:rPr>
          <w:rFonts w:ascii="Arial" w:hAnsi="Arial" w:cs="Arial"/>
          <w:bCs/>
          <w:i/>
          <w:sz w:val="22"/>
          <w:szCs w:val="22"/>
        </w:rPr>
      </w:pPr>
    </w:p>
    <w:p w14:paraId="18666EB0" w14:textId="77777777" w:rsidR="00025D3D" w:rsidRDefault="000005E8" w:rsidP="00383D47">
      <w:pPr>
        <w:rPr>
          <w:rFonts w:ascii="Arial" w:hAnsi="Arial" w:cs="Arial"/>
          <w:bCs/>
          <w:sz w:val="22"/>
          <w:szCs w:val="22"/>
        </w:rPr>
      </w:pPr>
      <w:r>
        <w:rPr>
          <w:rFonts w:ascii="Arial" w:hAnsi="Arial" w:cs="Arial"/>
          <w:bCs/>
          <w:sz w:val="22"/>
          <w:szCs w:val="22"/>
        </w:rPr>
        <w:t>Step 1 Base</w:t>
      </w:r>
      <w:r w:rsidR="00025D3D">
        <w:rPr>
          <w:rFonts w:ascii="Arial" w:hAnsi="Arial" w:cs="Arial"/>
          <w:bCs/>
          <w:sz w:val="22"/>
          <w:szCs w:val="22"/>
        </w:rPr>
        <w:t xml:space="preserve"> </w:t>
      </w:r>
      <w:r>
        <w:rPr>
          <w:rFonts w:ascii="Arial" w:hAnsi="Arial" w:cs="Arial"/>
          <w:bCs/>
          <w:sz w:val="22"/>
          <w:szCs w:val="22"/>
        </w:rPr>
        <w:t>average</w:t>
      </w:r>
      <w:r w:rsidR="00025D3D">
        <w:rPr>
          <w:rFonts w:ascii="Arial" w:hAnsi="Arial" w:cs="Arial"/>
          <w:bCs/>
          <w:sz w:val="22"/>
          <w:szCs w:val="22"/>
        </w:rPr>
        <w:t xml:space="preserve">d with historical median: </w:t>
      </w:r>
      <w:r w:rsidR="00D17108" w:rsidRPr="00366B94">
        <w:rPr>
          <w:rFonts w:ascii="Arial" w:hAnsi="Arial" w:cs="Arial"/>
          <w:bCs/>
          <w:sz w:val="22"/>
          <w:szCs w:val="22"/>
        </w:rPr>
        <w:t xml:space="preserve">3 </w:t>
      </w:r>
      <w:r w:rsidR="00366B94" w:rsidRPr="00366B94">
        <w:rPr>
          <w:rFonts w:ascii="Arial" w:hAnsi="Arial" w:cs="Arial"/>
          <w:bCs/>
          <w:sz w:val="22"/>
          <w:szCs w:val="22"/>
        </w:rPr>
        <w:t>yrs.</w:t>
      </w:r>
      <w:r w:rsidR="00D17108" w:rsidRPr="00366B94">
        <w:rPr>
          <w:rFonts w:ascii="Arial" w:hAnsi="Arial" w:cs="Arial"/>
          <w:bCs/>
          <w:sz w:val="22"/>
          <w:szCs w:val="22"/>
        </w:rPr>
        <w:t>: (4.9% + 2.</w:t>
      </w:r>
      <w:r w:rsidR="00BB02B6" w:rsidRPr="00366B94">
        <w:rPr>
          <w:rFonts w:ascii="Arial" w:hAnsi="Arial" w:cs="Arial"/>
          <w:bCs/>
          <w:sz w:val="22"/>
          <w:szCs w:val="22"/>
        </w:rPr>
        <w:t>11</w:t>
      </w:r>
      <w:r w:rsidR="00D17108" w:rsidRPr="00366B94">
        <w:rPr>
          <w:rFonts w:ascii="Arial" w:hAnsi="Arial" w:cs="Arial"/>
          <w:bCs/>
          <w:sz w:val="22"/>
          <w:szCs w:val="22"/>
        </w:rPr>
        <w:t>%)/2 = 3.</w:t>
      </w:r>
      <w:r w:rsidR="00BB02B6" w:rsidRPr="00366B94">
        <w:rPr>
          <w:rFonts w:ascii="Arial" w:hAnsi="Arial" w:cs="Arial"/>
          <w:bCs/>
          <w:sz w:val="22"/>
          <w:szCs w:val="22"/>
        </w:rPr>
        <w:t>5</w:t>
      </w:r>
      <w:r w:rsidR="00D17108" w:rsidRPr="00366B94">
        <w:rPr>
          <w:rFonts w:ascii="Arial" w:hAnsi="Arial" w:cs="Arial"/>
          <w:bCs/>
          <w:sz w:val="22"/>
          <w:szCs w:val="22"/>
        </w:rPr>
        <w:t>%</w:t>
      </w:r>
    </w:p>
    <w:p w14:paraId="2CB10478" w14:textId="77777777" w:rsidR="00025D3D" w:rsidRPr="00AA2ADF" w:rsidRDefault="00025D3D" w:rsidP="00383D47">
      <w:pPr>
        <w:rPr>
          <w:rFonts w:ascii="Arial" w:hAnsi="Arial" w:cs="Arial"/>
          <w:bCs/>
          <w:sz w:val="22"/>
          <w:szCs w:val="22"/>
        </w:rPr>
      </w:pPr>
    </w:p>
    <w:p w14:paraId="1E0541B8" w14:textId="77777777" w:rsidR="00383D47" w:rsidRPr="00AA2ADF" w:rsidRDefault="00383D47" w:rsidP="00383D47">
      <w:pPr>
        <w:rPr>
          <w:rFonts w:ascii="Arial" w:hAnsi="Arial" w:cs="Arial"/>
          <w:bCs/>
          <w:sz w:val="22"/>
          <w:szCs w:val="22"/>
        </w:rPr>
      </w:pPr>
      <w:r w:rsidRPr="00AA2ADF">
        <w:rPr>
          <w:rFonts w:ascii="Arial" w:hAnsi="Arial" w:cs="Arial"/>
          <w:bCs/>
          <w:sz w:val="22"/>
          <w:szCs w:val="22"/>
        </w:rPr>
        <w:t xml:space="preserve">To arrive at an overall goal, </w:t>
      </w:r>
      <w:r w:rsidR="00684FC8">
        <w:rPr>
          <w:rFonts w:ascii="Arial" w:hAnsi="Arial" w:cs="Arial"/>
          <w:bCs/>
          <w:sz w:val="22"/>
          <w:szCs w:val="22"/>
        </w:rPr>
        <w:t>the</w:t>
      </w:r>
      <w:r w:rsidRPr="00AA2ADF">
        <w:rPr>
          <w:rFonts w:ascii="Arial" w:hAnsi="Arial" w:cs="Arial"/>
          <w:bCs/>
          <w:sz w:val="22"/>
          <w:szCs w:val="22"/>
        </w:rPr>
        <w:t xml:space="preserve"> Step 1 base figure </w:t>
      </w:r>
      <w:r w:rsidR="00684FC8">
        <w:rPr>
          <w:rFonts w:ascii="Arial" w:hAnsi="Arial" w:cs="Arial"/>
          <w:bCs/>
          <w:sz w:val="22"/>
          <w:szCs w:val="22"/>
        </w:rPr>
        <w:t>was added to the</w:t>
      </w:r>
      <w:r w:rsidRPr="00AA2ADF">
        <w:rPr>
          <w:rFonts w:ascii="Arial" w:hAnsi="Arial" w:cs="Arial"/>
          <w:bCs/>
          <w:sz w:val="22"/>
          <w:szCs w:val="22"/>
        </w:rPr>
        <w:t xml:space="preserve"> Step 2 adjustment figure </w:t>
      </w:r>
      <w:r w:rsidRPr="00366B94">
        <w:rPr>
          <w:rFonts w:ascii="Arial" w:hAnsi="Arial" w:cs="Arial"/>
          <w:bCs/>
          <w:sz w:val="22"/>
          <w:szCs w:val="22"/>
        </w:rPr>
        <w:t xml:space="preserve">and the total </w:t>
      </w:r>
      <w:r w:rsidR="00684FC8" w:rsidRPr="00366B94">
        <w:rPr>
          <w:rFonts w:ascii="Arial" w:hAnsi="Arial" w:cs="Arial"/>
          <w:bCs/>
          <w:sz w:val="22"/>
          <w:szCs w:val="22"/>
        </w:rPr>
        <w:t xml:space="preserve">was averaged, </w:t>
      </w:r>
      <w:r w:rsidRPr="00366B94">
        <w:rPr>
          <w:rFonts w:ascii="Arial" w:hAnsi="Arial" w:cs="Arial"/>
          <w:bCs/>
          <w:sz w:val="22"/>
          <w:szCs w:val="22"/>
        </w:rPr>
        <w:t xml:space="preserve">arriving at an overall goal of </w:t>
      </w:r>
      <w:r w:rsidR="00366B94" w:rsidRPr="00366B94">
        <w:rPr>
          <w:rFonts w:ascii="Arial" w:hAnsi="Arial" w:cs="Arial"/>
          <w:bCs/>
          <w:sz w:val="22"/>
          <w:szCs w:val="22"/>
        </w:rPr>
        <w:t xml:space="preserve">3.5%. </w:t>
      </w:r>
      <w:r w:rsidR="0002714A" w:rsidRPr="00366B94">
        <w:rPr>
          <w:rFonts w:ascii="Arial" w:hAnsi="Arial" w:cs="Arial"/>
          <w:bCs/>
          <w:sz w:val="22"/>
          <w:szCs w:val="22"/>
        </w:rPr>
        <w:t>The Town of Massena</w:t>
      </w:r>
      <w:r w:rsidR="00684FC8" w:rsidRPr="00366B94">
        <w:rPr>
          <w:rFonts w:ascii="Arial" w:hAnsi="Arial" w:cs="Arial"/>
          <w:bCs/>
          <w:sz w:val="22"/>
          <w:szCs w:val="22"/>
        </w:rPr>
        <w:t xml:space="preserve"> believes</w:t>
      </w:r>
      <w:r w:rsidRPr="00AA2ADF">
        <w:rPr>
          <w:rFonts w:ascii="Arial" w:hAnsi="Arial" w:cs="Arial"/>
          <w:bCs/>
          <w:sz w:val="22"/>
          <w:szCs w:val="22"/>
        </w:rPr>
        <w:t xml:space="preserve"> this adjusted goal accurately reflect</w:t>
      </w:r>
      <w:r w:rsidR="000005E8">
        <w:rPr>
          <w:rFonts w:ascii="Arial" w:hAnsi="Arial" w:cs="Arial"/>
          <w:bCs/>
          <w:sz w:val="22"/>
          <w:szCs w:val="22"/>
        </w:rPr>
        <w:t>s</w:t>
      </w:r>
      <w:r w:rsidRPr="00AA2ADF">
        <w:rPr>
          <w:rFonts w:ascii="Arial" w:hAnsi="Arial" w:cs="Arial"/>
          <w:bCs/>
          <w:sz w:val="22"/>
          <w:szCs w:val="22"/>
        </w:rPr>
        <w:t xml:space="preserve"> DBE participation that can be achieved for the type</w:t>
      </w:r>
      <w:r w:rsidR="000005E8">
        <w:rPr>
          <w:rFonts w:ascii="Arial" w:hAnsi="Arial" w:cs="Arial"/>
          <w:bCs/>
          <w:sz w:val="22"/>
          <w:szCs w:val="22"/>
        </w:rPr>
        <w:t>(s)</w:t>
      </w:r>
      <w:r w:rsidRPr="00AA2ADF">
        <w:rPr>
          <w:rFonts w:ascii="Arial" w:hAnsi="Arial" w:cs="Arial"/>
          <w:bCs/>
          <w:sz w:val="22"/>
          <w:szCs w:val="22"/>
        </w:rPr>
        <w:t xml:space="preserve"> of </w:t>
      </w:r>
      <w:r w:rsidR="00891F4C" w:rsidRPr="00AA2ADF">
        <w:rPr>
          <w:rFonts w:ascii="Arial" w:hAnsi="Arial" w:cs="Arial"/>
          <w:bCs/>
          <w:sz w:val="22"/>
          <w:szCs w:val="22"/>
        </w:rPr>
        <w:t xml:space="preserve">work being awarded during </w:t>
      </w:r>
      <w:r w:rsidR="007D58DF" w:rsidRPr="00AA2ADF">
        <w:rPr>
          <w:rFonts w:ascii="Arial" w:hAnsi="Arial" w:cs="Arial"/>
          <w:bCs/>
          <w:sz w:val="22"/>
          <w:szCs w:val="22"/>
        </w:rPr>
        <w:t>this three-year period.</w:t>
      </w:r>
      <w:r w:rsidRPr="00AA2ADF">
        <w:rPr>
          <w:rFonts w:ascii="Arial" w:hAnsi="Arial" w:cs="Arial"/>
          <w:bCs/>
          <w:sz w:val="22"/>
          <w:szCs w:val="22"/>
        </w:rPr>
        <w:t xml:space="preserve"> </w:t>
      </w:r>
    </w:p>
    <w:p w14:paraId="4AB6E651" w14:textId="77777777" w:rsidR="00383D47" w:rsidRPr="00CD66B1" w:rsidRDefault="00383D47" w:rsidP="00383D47">
      <w:pPr>
        <w:rPr>
          <w:rFonts w:ascii="Arial" w:hAnsi="Arial" w:cs="Arial"/>
          <w:bCs/>
          <w:i/>
          <w:sz w:val="22"/>
          <w:szCs w:val="22"/>
        </w:rPr>
      </w:pPr>
    </w:p>
    <w:p w14:paraId="65AE8D49" w14:textId="77777777" w:rsidR="00A97779" w:rsidRPr="00D702A9" w:rsidRDefault="00383D47" w:rsidP="00383D47">
      <w:pPr>
        <w:rPr>
          <w:rFonts w:ascii="Arial" w:hAnsi="Arial" w:cs="Arial"/>
          <w:bCs/>
          <w:sz w:val="22"/>
          <w:szCs w:val="22"/>
        </w:rPr>
      </w:pPr>
      <w:r w:rsidRPr="00AA2ADF">
        <w:rPr>
          <w:rFonts w:ascii="Arial" w:hAnsi="Arial" w:cs="Arial"/>
          <w:bCs/>
          <w:sz w:val="22"/>
          <w:szCs w:val="22"/>
        </w:rPr>
        <w:t>Further</w:t>
      </w:r>
      <w:r w:rsidR="00792410">
        <w:rPr>
          <w:rFonts w:ascii="Arial" w:hAnsi="Arial" w:cs="Arial"/>
          <w:bCs/>
          <w:sz w:val="22"/>
          <w:szCs w:val="22"/>
        </w:rPr>
        <w:t>more</w:t>
      </w:r>
      <w:r w:rsidRPr="00AA2ADF">
        <w:rPr>
          <w:rFonts w:ascii="Arial" w:hAnsi="Arial" w:cs="Arial"/>
          <w:bCs/>
          <w:sz w:val="22"/>
          <w:szCs w:val="22"/>
        </w:rPr>
        <w:t xml:space="preserve">, there are no applicable disparity studies for the local market area or recent legal case information </w:t>
      </w:r>
      <w:r w:rsidR="00792410">
        <w:rPr>
          <w:rFonts w:ascii="Arial" w:hAnsi="Arial" w:cs="Arial"/>
          <w:bCs/>
          <w:sz w:val="22"/>
          <w:szCs w:val="22"/>
        </w:rPr>
        <w:t xml:space="preserve">from the relevant jurisdictions </w:t>
      </w:r>
      <w:r w:rsidRPr="00AA2ADF">
        <w:rPr>
          <w:rFonts w:ascii="Arial" w:hAnsi="Arial" w:cs="Arial"/>
          <w:bCs/>
          <w:sz w:val="22"/>
          <w:szCs w:val="22"/>
        </w:rPr>
        <w:t xml:space="preserve">to show evidence of barriers to entry or competitiveness of DBEs in </w:t>
      </w:r>
      <w:r w:rsidR="00D702A9">
        <w:rPr>
          <w:rFonts w:ascii="Arial" w:hAnsi="Arial" w:cs="Arial"/>
          <w:bCs/>
          <w:sz w:val="22"/>
          <w:szCs w:val="22"/>
        </w:rPr>
        <w:t xml:space="preserve">the market area </w:t>
      </w:r>
      <w:r w:rsidR="00792410">
        <w:rPr>
          <w:rFonts w:ascii="Arial" w:hAnsi="Arial" w:cs="Arial"/>
          <w:bCs/>
          <w:sz w:val="22"/>
          <w:szCs w:val="22"/>
        </w:rPr>
        <w:t xml:space="preserve">that is sufficient </w:t>
      </w:r>
      <w:r w:rsidR="00D702A9">
        <w:rPr>
          <w:rFonts w:ascii="Arial" w:hAnsi="Arial" w:cs="Arial"/>
          <w:bCs/>
          <w:sz w:val="22"/>
          <w:szCs w:val="22"/>
        </w:rPr>
        <w:t>to warrant making an adjustment to the base goal.</w:t>
      </w:r>
      <w:r w:rsidRPr="00D702A9">
        <w:rPr>
          <w:rFonts w:ascii="Arial" w:hAnsi="Arial" w:cs="Arial"/>
          <w:bCs/>
          <w:sz w:val="22"/>
          <w:szCs w:val="22"/>
        </w:rPr>
        <w:t xml:space="preserve"> </w:t>
      </w:r>
    </w:p>
    <w:p w14:paraId="746F1DE1" w14:textId="77777777" w:rsidR="00A97779" w:rsidRPr="00CD66B1" w:rsidRDefault="00A97779" w:rsidP="00383D47">
      <w:pPr>
        <w:rPr>
          <w:rFonts w:ascii="Arial" w:hAnsi="Arial" w:cs="Arial"/>
          <w:bCs/>
          <w:sz w:val="22"/>
          <w:szCs w:val="22"/>
        </w:rPr>
      </w:pPr>
    </w:p>
    <w:p w14:paraId="65DA444F" w14:textId="77777777" w:rsidR="00383D47" w:rsidRPr="00CD66B1" w:rsidRDefault="00383D47" w:rsidP="00383D47">
      <w:pPr>
        <w:rPr>
          <w:rFonts w:ascii="Arial" w:hAnsi="Arial" w:cs="Arial"/>
          <w:sz w:val="22"/>
          <w:szCs w:val="22"/>
        </w:rPr>
      </w:pPr>
      <w:r w:rsidRPr="00CD66B1">
        <w:rPr>
          <w:rFonts w:ascii="Arial" w:hAnsi="Arial" w:cs="Arial"/>
          <w:b/>
          <w:bCs/>
          <w:sz w:val="22"/>
          <w:szCs w:val="22"/>
        </w:rPr>
        <w:t xml:space="preserve">Breakout of Estimated </w:t>
      </w:r>
      <w:r w:rsidR="0062580D" w:rsidRPr="00CD66B1">
        <w:rPr>
          <w:rFonts w:ascii="Arial" w:hAnsi="Arial" w:cs="Arial"/>
          <w:b/>
          <w:bCs/>
          <w:sz w:val="22"/>
          <w:szCs w:val="22"/>
        </w:rPr>
        <w:t>“</w:t>
      </w:r>
      <w:r w:rsidRPr="00CD66B1">
        <w:rPr>
          <w:rFonts w:ascii="Arial" w:hAnsi="Arial" w:cs="Arial"/>
          <w:b/>
          <w:bCs/>
          <w:sz w:val="22"/>
          <w:szCs w:val="22"/>
        </w:rPr>
        <w:t xml:space="preserve">Race </w:t>
      </w:r>
      <w:r w:rsidR="0007294D" w:rsidRPr="00CD66B1">
        <w:rPr>
          <w:rFonts w:ascii="Arial" w:hAnsi="Arial" w:cs="Arial"/>
          <w:b/>
          <w:bCs/>
          <w:sz w:val="22"/>
          <w:szCs w:val="22"/>
        </w:rPr>
        <w:t xml:space="preserve">and Gender </w:t>
      </w:r>
      <w:r w:rsidRPr="00CD66B1">
        <w:rPr>
          <w:rFonts w:ascii="Arial" w:hAnsi="Arial" w:cs="Arial"/>
          <w:b/>
          <w:bCs/>
          <w:sz w:val="22"/>
          <w:szCs w:val="22"/>
        </w:rPr>
        <w:t>Neutral</w:t>
      </w:r>
      <w:r w:rsidR="0062580D" w:rsidRPr="00CD66B1">
        <w:rPr>
          <w:rFonts w:ascii="Arial" w:hAnsi="Arial" w:cs="Arial"/>
          <w:b/>
          <w:bCs/>
          <w:sz w:val="22"/>
          <w:szCs w:val="22"/>
        </w:rPr>
        <w:t>”</w:t>
      </w:r>
      <w:r w:rsidRPr="00CD66B1">
        <w:rPr>
          <w:rFonts w:ascii="Arial" w:hAnsi="Arial" w:cs="Arial"/>
          <w:b/>
          <w:bCs/>
          <w:sz w:val="22"/>
          <w:szCs w:val="22"/>
        </w:rPr>
        <w:t xml:space="preserve"> (RN) and </w:t>
      </w:r>
      <w:r w:rsidR="0062580D" w:rsidRPr="00CD66B1">
        <w:rPr>
          <w:rFonts w:ascii="Arial" w:hAnsi="Arial" w:cs="Arial"/>
          <w:b/>
          <w:bCs/>
          <w:sz w:val="22"/>
          <w:szCs w:val="22"/>
        </w:rPr>
        <w:t>“</w:t>
      </w:r>
      <w:r w:rsidRPr="00CD66B1">
        <w:rPr>
          <w:rFonts w:ascii="Arial" w:hAnsi="Arial" w:cs="Arial"/>
          <w:b/>
          <w:bCs/>
          <w:sz w:val="22"/>
          <w:szCs w:val="22"/>
        </w:rPr>
        <w:t xml:space="preserve">Race </w:t>
      </w:r>
      <w:r w:rsidR="0007294D" w:rsidRPr="00CD66B1">
        <w:rPr>
          <w:rFonts w:ascii="Arial" w:hAnsi="Arial" w:cs="Arial"/>
          <w:b/>
          <w:bCs/>
          <w:sz w:val="22"/>
          <w:szCs w:val="22"/>
        </w:rPr>
        <w:t xml:space="preserve">and Gender </w:t>
      </w:r>
      <w:r w:rsidRPr="00CD66B1">
        <w:rPr>
          <w:rFonts w:ascii="Arial" w:hAnsi="Arial" w:cs="Arial"/>
          <w:b/>
          <w:bCs/>
          <w:sz w:val="22"/>
          <w:szCs w:val="22"/>
        </w:rPr>
        <w:t>Conscious</w:t>
      </w:r>
      <w:r w:rsidR="0062580D" w:rsidRPr="00CD66B1">
        <w:rPr>
          <w:rFonts w:ascii="Arial" w:hAnsi="Arial" w:cs="Arial"/>
          <w:b/>
          <w:bCs/>
          <w:sz w:val="22"/>
          <w:szCs w:val="22"/>
        </w:rPr>
        <w:t>”</w:t>
      </w:r>
      <w:r w:rsidRPr="00CD66B1">
        <w:rPr>
          <w:rFonts w:ascii="Arial" w:hAnsi="Arial" w:cs="Arial"/>
          <w:b/>
          <w:bCs/>
          <w:sz w:val="22"/>
          <w:szCs w:val="22"/>
        </w:rPr>
        <w:t xml:space="preserve"> (RC) Participation</w:t>
      </w:r>
      <w:r w:rsidRPr="00CD66B1">
        <w:rPr>
          <w:rFonts w:ascii="Arial" w:hAnsi="Arial" w:cs="Arial"/>
          <w:sz w:val="22"/>
          <w:szCs w:val="22"/>
        </w:rPr>
        <w:t>.</w:t>
      </w:r>
      <w:r w:rsidR="004101EB">
        <w:rPr>
          <w:rFonts w:ascii="Arial" w:hAnsi="Arial" w:cs="Arial"/>
          <w:sz w:val="22"/>
          <w:szCs w:val="22"/>
        </w:rPr>
        <w:t xml:space="preserve"> </w:t>
      </w:r>
    </w:p>
    <w:p w14:paraId="017B8968" w14:textId="77777777" w:rsidR="00383D47" w:rsidRPr="00CD66B1" w:rsidRDefault="00383D47" w:rsidP="00383D47">
      <w:pPr>
        <w:rPr>
          <w:rFonts w:ascii="Arial" w:hAnsi="Arial" w:cs="Arial"/>
          <w:sz w:val="22"/>
          <w:szCs w:val="22"/>
        </w:rPr>
      </w:pPr>
    </w:p>
    <w:p w14:paraId="7B53142C" w14:textId="77777777" w:rsidR="00383D47" w:rsidRPr="00CD66B1" w:rsidRDefault="0002714A" w:rsidP="00383D47">
      <w:pPr>
        <w:rPr>
          <w:rFonts w:ascii="Arial" w:hAnsi="Arial" w:cs="Arial"/>
          <w:sz w:val="22"/>
          <w:szCs w:val="22"/>
        </w:rPr>
      </w:pPr>
      <w:r>
        <w:rPr>
          <w:rFonts w:ascii="Arial" w:hAnsi="Arial" w:cs="Arial"/>
          <w:sz w:val="22"/>
          <w:szCs w:val="22"/>
        </w:rPr>
        <w:t xml:space="preserve">The Town of Massena </w:t>
      </w:r>
      <w:r w:rsidR="00383D47" w:rsidRPr="00CD66B1">
        <w:rPr>
          <w:rFonts w:ascii="Arial" w:hAnsi="Arial" w:cs="Arial"/>
          <w:sz w:val="22"/>
          <w:szCs w:val="22"/>
        </w:rPr>
        <w:t xml:space="preserve">will meet the maximum feasible portion of </w:t>
      </w:r>
      <w:r w:rsidR="00F47E9D">
        <w:rPr>
          <w:rFonts w:ascii="Arial" w:hAnsi="Arial" w:cs="Arial"/>
          <w:sz w:val="22"/>
          <w:szCs w:val="22"/>
        </w:rPr>
        <w:t xml:space="preserve">the </w:t>
      </w:r>
      <w:r w:rsidR="00383D47" w:rsidRPr="00CD66B1">
        <w:rPr>
          <w:rFonts w:ascii="Arial" w:hAnsi="Arial" w:cs="Arial"/>
          <w:sz w:val="22"/>
          <w:szCs w:val="22"/>
        </w:rPr>
        <w:t xml:space="preserve">overall goal by using RN means of facilitating DBE participation.  </w:t>
      </w:r>
    </w:p>
    <w:p w14:paraId="3D39E16F" w14:textId="77777777" w:rsidR="00383D47" w:rsidRPr="00CD66B1" w:rsidRDefault="00383D47" w:rsidP="00383D47">
      <w:pPr>
        <w:rPr>
          <w:rFonts w:ascii="Arial" w:hAnsi="Arial" w:cs="Arial"/>
          <w:sz w:val="22"/>
          <w:szCs w:val="22"/>
        </w:rPr>
      </w:pPr>
    </w:p>
    <w:p w14:paraId="708A31AB" w14:textId="77777777" w:rsidR="0002714A" w:rsidRPr="0002714A" w:rsidRDefault="0002714A" w:rsidP="0002714A">
      <w:pPr>
        <w:pStyle w:val="ListParagraph"/>
        <w:numPr>
          <w:ilvl w:val="0"/>
          <w:numId w:val="46"/>
        </w:numPr>
        <w:autoSpaceDE w:val="0"/>
        <w:autoSpaceDN w:val="0"/>
        <w:adjustRightInd w:val="0"/>
        <w:rPr>
          <w:rFonts w:ascii="Arial" w:hAnsi="Arial" w:cs="Arial"/>
          <w:sz w:val="22"/>
          <w:szCs w:val="22"/>
        </w:rPr>
      </w:pPr>
      <w:r w:rsidRPr="0002714A">
        <w:rPr>
          <w:rFonts w:ascii="Arial" w:hAnsi="Arial" w:cs="Arial"/>
          <w:sz w:val="22"/>
          <w:szCs w:val="22"/>
        </w:rPr>
        <w:t>Arranging solicitations, times for the presentation of bids, quantities, specifications, and delivery schedules in ways that facilitate participation by DBEs and other small businesses and by making contracts more accessible to small businesses, by means such as those provided under §26.39.</w:t>
      </w:r>
    </w:p>
    <w:p w14:paraId="00A05EDE" w14:textId="77777777" w:rsidR="0002714A" w:rsidRPr="0002714A" w:rsidRDefault="0002714A" w:rsidP="0002714A">
      <w:pPr>
        <w:pStyle w:val="ListParagraph"/>
        <w:numPr>
          <w:ilvl w:val="0"/>
          <w:numId w:val="46"/>
        </w:numPr>
        <w:autoSpaceDE w:val="0"/>
        <w:autoSpaceDN w:val="0"/>
        <w:adjustRightInd w:val="0"/>
        <w:rPr>
          <w:rFonts w:ascii="Arial" w:hAnsi="Arial" w:cs="Arial"/>
          <w:sz w:val="22"/>
          <w:szCs w:val="22"/>
        </w:rPr>
      </w:pPr>
      <w:r w:rsidRPr="0002714A">
        <w:rPr>
          <w:rFonts w:ascii="Arial" w:hAnsi="Arial" w:cs="Arial"/>
          <w:sz w:val="22"/>
          <w:szCs w:val="22"/>
        </w:rPr>
        <w:t>Carrying out information and communications programs on contracting procedures and specific contract opportunities (e.g., ensuring the inclusion of DBEs, and other small businesses, on recipient mailing lists for bidders; ensuring the dissemination to bidders on prime contracts of lists of potential subcontractors; provision of information in languages other than English, where appropriate);</w:t>
      </w:r>
    </w:p>
    <w:p w14:paraId="236413F0" w14:textId="77777777" w:rsidR="0002714A" w:rsidRPr="0002714A" w:rsidRDefault="0002714A" w:rsidP="0002714A">
      <w:pPr>
        <w:pStyle w:val="ListParagraph"/>
        <w:numPr>
          <w:ilvl w:val="0"/>
          <w:numId w:val="46"/>
        </w:numPr>
        <w:autoSpaceDE w:val="0"/>
        <w:autoSpaceDN w:val="0"/>
        <w:adjustRightInd w:val="0"/>
        <w:rPr>
          <w:rFonts w:ascii="Arial" w:hAnsi="Arial" w:cs="Arial"/>
          <w:sz w:val="22"/>
          <w:szCs w:val="22"/>
        </w:rPr>
      </w:pPr>
      <w:r w:rsidRPr="0002714A">
        <w:rPr>
          <w:rFonts w:ascii="Arial" w:hAnsi="Arial" w:cs="Arial"/>
          <w:sz w:val="22"/>
          <w:szCs w:val="22"/>
        </w:rPr>
        <w:t>Refer DBE’s to supportive services program to develop and improve immediate and long-term business management, record keeping, and financial and accounting capability for DBEs and other small businesses;</w:t>
      </w:r>
    </w:p>
    <w:p w14:paraId="515D94E3" w14:textId="77777777" w:rsidR="0002714A" w:rsidRPr="0002714A" w:rsidRDefault="0002714A" w:rsidP="0002714A">
      <w:pPr>
        <w:pStyle w:val="ListParagraph"/>
        <w:numPr>
          <w:ilvl w:val="0"/>
          <w:numId w:val="46"/>
        </w:numPr>
        <w:autoSpaceDE w:val="0"/>
        <w:autoSpaceDN w:val="0"/>
        <w:adjustRightInd w:val="0"/>
        <w:rPr>
          <w:rFonts w:ascii="Arial" w:hAnsi="Arial" w:cs="Arial"/>
          <w:sz w:val="22"/>
          <w:szCs w:val="22"/>
        </w:rPr>
      </w:pPr>
      <w:r w:rsidRPr="0002714A">
        <w:rPr>
          <w:rFonts w:ascii="Arial" w:hAnsi="Arial" w:cs="Arial"/>
          <w:sz w:val="22"/>
          <w:szCs w:val="22"/>
        </w:rPr>
        <w:t>Refer services to help DBEs, and other small businesses, improve long-term development, increase opportunities to participate in a variety of kinds of work, handle increasingly significant projects, and achieve eventual self-sufficiency;</w:t>
      </w:r>
    </w:p>
    <w:p w14:paraId="0E259E60" w14:textId="77777777" w:rsidR="0002714A" w:rsidRPr="0002714A" w:rsidRDefault="0002714A" w:rsidP="0002714A">
      <w:pPr>
        <w:pStyle w:val="ListParagraph"/>
        <w:numPr>
          <w:ilvl w:val="0"/>
          <w:numId w:val="46"/>
        </w:numPr>
        <w:autoSpaceDE w:val="0"/>
        <w:autoSpaceDN w:val="0"/>
        <w:adjustRightInd w:val="0"/>
        <w:rPr>
          <w:rFonts w:ascii="Arial" w:hAnsi="Arial" w:cs="Arial"/>
          <w:sz w:val="22"/>
          <w:szCs w:val="22"/>
        </w:rPr>
      </w:pPr>
      <w:r w:rsidRPr="0002714A">
        <w:rPr>
          <w:rFonts w:ascii="Arial" w:hAnsi="Arial" w:cs="Arial"/>
          <w:sz w:val="22"/>
          <w:szCs w:val="22"/>
        </w:rPr>
        <w:t>Ensuring distribution of the DBE directory, through print and electronic means, to the widest feasible universe of potential prime contractors; and</w:t>
      </w:r>
    </w:p>
    <w:p w14:paraId="543972D5" w14:textId="77777777" w:rsidR="0002714A" w:rsidRPr="0002714A" w:rsidRDefault="0002714A" w:rsidP="0002714A">
      <w:pPr>
        <w:pStyle w:val="ListParagraph"/>
        <w:numPr>
          <w:ilvl w:val="0"/>
          <w:numId w:val="46"/>
        </w:numPr>
        <w:autoSpaceDE w:val="0"/>
        <w:autoSpaceDN w:val="0"/>
        <w:adjustRightInd w:val="0"/>
        <w:rPr>
          <w:rFonts w:ascii="Arial" w:hAnsi="Arial" w:cs="Arial"/>
          <w:sz w:val="22"/>
          <w:szCs w:val="22"/>
        </w:rPr>
      </w:pPr>
      <w:r w:rsidRPr="0002714A">
        <w:rPr>
          <w:rFonts w:ascii="Arial" w:hAnsi="Arial" w:cs="Arial"/>
          <w:sz w:val="22"/>
          <w:szCs w:val="22"/>
        </w:rPr>
        <w:t>Consider unbundling large contracts to make them more accessible to small businesses when possible;</w:t>
      </w:r>
    </w:p>
    <w:p w14:paraId="3AF74ACB" w14:textId="77777777" w:rsidR="0002714A" w:rsidRPr="0002714A" w:rsidRDefault="0002714A" w:rsidP="0002714A">
      <w:pPr>
        <w:pStyle w:val="ListParagraph"/>
        <w:numPr>
          <w:ilvl w:val="0"/>
          <w:numId w:val="46"/>
        </w:numPr>
        <w:autoSpaceDE w:val="0"/>
        <w:autoSpaceDN w:val="0"/>
        <w:adjustRightInd w:val="0"/>
        <w:rPr>
          <w:rFonts w:ascii="Arial" w:hAnsi="Arial" w:cs="Arial"/>
          <w:sz w:val="22"/>
          <w:szCs w:val="22"/>
        </w:rPr>
      </w:pPr>
      <w:r w:rsidRPr="0002714A">
        <w:rPr>
          <w:rFonts w:ascii="Arial" w:hAnsi="Arial" w:cs="Arial"/>
          <w:sz w:val="22"/>
          <w:szCs w:val="22"/>
        </w:rPr>
        <w:t>Provide instructions and clarification on bid specifications, general bidding requirements, and procurement policies and procedures; and</w:t>
      </w:r>
    </w:p>
    <w:p w14:paraId="3BFD196D" w14:textId="77777777" w:rsidR="00383D47" w:rsidRPr="0002714A" w:rsidRDefault="0002714A" w:rsidP="0002714A">
      <w:pPr>
        <w:pStyle w:val="ListParagraph"/>
        <w:numPr>
          <w:ilvl w:val="0"/>
          <w:numId w:val="46"/>
        </w:numPr>
        <w:autoSpaceDE w:val="0"/>
        <w:autoSpaceDN w:val="0"/>
        <w:adjustRightInd w:val="0"/>
        <w:rPr>
          <w:rFonts w:ascii="Arial" w:hAnsi="Arial" w:cs="Arial"/>
          <w:sz w:val="22"/>
          <w:szCs w:val="22"/>
        </w:rPr>
      </w:pPr>
      <w:r w:rsidRPr="0002714A">
        <w:rPr>
          <w:rFonts w:ascii="Arial" w:hAnsi="Arial" w:cs="Arial"/>
          <w:sz w:val="22"/>
          <w:szCs w:val="22"/>
        </w:rPr>
        <w:t>Discuss the DBE goal and DBE requirements at Pre-bid meetings to encourage prime contractors to solicit DBE firms in subcontracting opportunities.</w:t>
      </w:r>
    </w:p>
    <w:p w14:paraId="77C52F9B" w14:textId="77777777" w:rsidR="0002714A" w:rsidRDefault="0002714A" w:rsidP="00383D47">
      <w:pPr>
        <w:rPr>
          <w:rFonts w:ascii="Arial" w:hAnsi="Arial" w:cs="Arial"/>
          <w:sz w:val="22"/>
          <w:szCs w:val="22"/>
        </w:rPr>
      </w:pPr>
    </w:p>
    <w:p w14:paraId="62C0324F" w14:textId="77777777" w:rsidR="00383D47" w:rsidRPr="00485B1A" w:rsidRDefault="0002714A" w:rsidP="00383D47">
      <w:pPr>
        <w:rPr>
          <w:rFonts w:ascii="Arial" w:hAnsi="Arial" w:cs="Arial"/>
          <w:sz w:val="22"/>
          <w:szCs w:val="22"/>
        </w:rPr>
      </w:pPr>
      <w:r w:rsidRPr="00485B1A">
        <w:rPr>
          <w:rFonts w:ascii="Arial" w:hAnsi="Arial" w:cs="Arial"/>
          <w:sz w:val="22"/>
          <w:szCs w:val="22"/>
        </w:rPr>
        <w:t>The Town of Massena</w:t>
      </w:r>
      <w:r w:rsidR="00383D47" w:rsidRPr="00485B1A">
        <w:rPr>
          <w:rFonts w:ascii="Arial" w:hAnsi="Arial" w:cs="Arial"/>
          <w:sz w:val="22"/>
          <w:szCs w:val="22"/>
        </w:rPr>
        <w:t xml:space="preserve"> estimates that in meeting </w:t>
      </w:r>
      <w:r w:rsidR="00F47E9D" w:rsidRPr="00485B1A">
        <w:rPr>
          <w:rFonts w:ascii="Arial" w:hAnsi="Arial" w:cs="Arial"/>
          <w:sz w:val="22"/>
          <w:szCs w:val="22"/>
        </w:rPr>
        <w:t>the</w:t>
      </w:r>
      <w:r w:rsidR="00383D47" w:rsidRPr="00485B1A">
        <w:rPr>
          <w:rFonts w:ascii="Arial" w:hAnsi="Arial" w:cs="Arial"/>
          <w:sz w:val="22"/>
          <w:szCs w:val="22"/>
        </w:rPr>
        <w:t xml:space="preserve"> </w:t>
      </w:r>
      <w:r w:rsidR="00F47E9D" w:rsidRPr="00485B1A">
        <w:rPr>
          <w:rFonts w:ascii="Arial" w:hAnsi="Arial" w:cs="Arial"/>
          <w:sz w:val="22"/>
          <w:szCs w:val="22"/>
        </w:rPr>
        <w:t xml:space="preserve">established </w:t>
      </w:r>
      <w:r w:rsidR="00383D47" w:rsidRPr="00485B1A">
        <w:rPr>
          <w:rFonts w:ascii="Arial" w:hAnsi="Arial" w:cs="Arial"/>
          <w:sz w:val="22"/>
          <w:szCs w:val="22"/>
        </w:rPr>
        <w:t xml:space="preserve">overall goal </w:t>
      </w:r>
      <w:r w:rsidR="00F47E9D" w:rsidRPr="00485B1A">
        <w:rPr>
          <w:rFonts w:ascii="Arial" w:hAnsi="Arial" w:cs="Arial"/>
          <w:sz w:val="22"/>
          <w:szCs w:val="22"/>
        </w:rPr>
        <w:t xml:space="preserve">of </w:t>
      </w:r>
      <w:r w:rsidR="00366B94" w:rsidRPr="00485B1A">
        <w:rPr>
          <w:rFonts w:ascii="Arial" w:hAnsi="Arial" w:cs="Arial"/>
          <w:sz w:val="22"/>
          <w:szCs w:val="22"/>
        </w:rPr>
        <w:t>3.5%</w:t>
      </w:r>
      <w:r w:rsidR="000005E8" w:rsidRPr="00485B1A">
        <w:rPr>
          <w:rFonts w:ascii="Arial" w:hAnsi="Arial" w:cs="Arial"/>
          <w:sz w:val="22"/>
          <w:szCs w:val="22"/>
        </w:rPr>
        <w:t xml:space="preserve">, </w:t>
      </w:r>
      <w:r w:rsidR="00383D47" w:rsidRPr="00485B1A">
        <w:rPr>
          <w:rFonts w:ascii="Arial" w:hAnsi="Arial" w:cs="Arial"/>
          <w:sz w:val="22"/>
          <w:szCs w:val="22"/>
        </w:rPr>
        <w:t xml:space="preserve">it will obtain </w:t>
      </w:r>
      <w:r w:rsidR="00366B94" w:rsidRPr="00485B1A">
        <w:rPr>
          <w:rFonts w:ascii="Arial" w:hAnsi="Arial" w:cs="Arial"/>
          <w:sz w:val="22"/>
          <w:szCs w:val="22"/>
        </w:rPr>
        <w:t>.04</w:t>
      </w:r>
      <w:r w:rsidR="00383D47" w:rsidRPr="00485B1A">
        <w:rPr>
          <w:rFonts w:ascii="Arial" w:hAnsi="Arial" w:cs="Arial"/>
          <w:sz w:val="22"/>
          <w:szCs w:val="22"/>
        </w:rPr>
        <w:t xml:space="preserve">% from RN participation and </w:t>
      </w:r>
      <w:r w:rsidR="00366B94" w:rsidRPr="00485B1A">
        <w:rPr>
          <w:rFonts w:ascii="Arial" w:hAnsi="Arial" w:cs="Arial"/>
          <w:sz w:val="22"/>
          <w:szCs w:val="22"/>
        </w:rPr>
        <w:t>3.1</w:t>
      </w:r>
      <w:r w:rsidR="00383D47" w:rsidRPr="00485B1A">
        <w:rPr>
          <w:rFonts w:ascii="Arial" w:hAnsi="Arial" w:cs="Arial"/>
          <w:sz w:val="22"/>
          <w:szCs w:val="22"/>
        </w:rPr>
        <w:t>% through RC measures.</w:t>
      </w:r>
    </w:p>
    <w:p w14:paraId="0256FB36" w14:textId="77777777" w:rsidR="00383D47" w:rsidRPr="00485B1A" w:rsidRDefault="00383D47" w:rsidP="00383D47">
      <w:pPr>
        <w:rPr>
          <w:rFonts w:ascii="Arial" w:hAnsi="Arial" w:cs="Arial"/>
          <w:b/>
          <w:bCs/>
          <w:i/>
          <w:iCs/>
          <w:sz w:val="22"/>
          <w:szCs w:val="22"/>
        </w:rPr>
      </w:pPr>
    </w:p>
    <w:p w14:paraId="5DEFF96B" w14:textId="77777777" w:rsidR="00383D47" w:rsidRPr="00485B1A" w:rsidRDefault="00383D47" w:rsidP="00383D47">
      <w:pPr>
        <w:rPr>
          <w:rFonts w:ascii="Arial" w:hAnsi="Arial" w:cs="Arial"/>
          <w:b/>
          <w:bCs/>
          <w:sz w:val="22"/>
          <w:szCs w:val="22"/>
        </w:rPr>
      </w:pPr>
    </w:p>
    <w:p w14:paraId="5A405D8E" w14:textId="77777777" w:rsidR="00383D47" w:rsidRPr="00485B1A" w:rsidRDefault="00383D47" w:rsidP="00383D47">
      <w:pPr>
        <w:rPr>
          <w:rFonts w:ascii="Arial" w:hAnsi="Arial" w:cs="Arial"/>
          <w:bCs/>
          <w:i/>
          <w:sz w:val="22"/>
          <w:szCs w:val="22"/>
        </w:rPr>
      </w:pPr>
      <w:r w:rsidRPr="00485B1A">
        <w:rPr>
          <w:rFonts w:ascii="Arial" w:hAnsi="Arial" w:cs="Arial"/>
          <w:bCs/>
          <w:sz w:val="22"/>
          <w:szCs w:val="22"/>
        </w:rPr>
        <w:t>This breakout is based on:</w:t>
      </w:r>
      <w:r w:rsidRPr="00485B1A">
        <w:rPr>
          <w:rFonts w:ascii="Arial" w:hAnsi="Arial" w:cs="Arial"/>
          <w:bCs/>
          <w:i/>
          <w:sz w:val="22"/>
          <w:szCs w:val="22"/>
        </w:rPr>
        <w:t xml:space="preserve"> </w:t>
      </w:r>
    </w:p>
    <w:p w14:paraId="7251FFB4" w14:textId="77777777" w:rsidR="00383D47" w:rsidRPr="00485B1A" w:rsidRDefault="00383D47" w:rsidP="00383D47">
      <w:pPr>
        <w:rPr>
          <w:rFonts w:ascii="Arial" w:hAnsi="Arial" w:cs="Arial"/>
          <w:bCs/>
          <w:i/>
          <w:sz w:val="22"/>
          <w:szCs w:val="22"/>
        </w:rPr>
      </w:pPr>
    </w:p>
    <w:p w14:paraId="4ECB848A" w14:textId="77777777" w:rsidR="00383D47" w:rsidRPr="00485B1A" w:rsidRDefault="00383D47" w:rsidP="00383D47">
      <w:pPr>
        <w:numPr>
          <w:ilvl w:val="0"/>
          <w:numId w:val="17"/>
        </w:numPr>
        <w:rPr>
          <w:rFonts w:ascii="Arial" w:hAnsi="Arial" w:cs="Arial"/>
          <w:bCs/>
          <w:sz w:val="22"/>
          <w:szCs w:val="22"/>
        </w:rPr>
      </w:pPr>
      <w:r w:rsidRPr="00485B1A">
        <w:rPr>
          <w:rFonts w:ascii="Arial" w:hAnsi="Arial" w:cs="Arial"/>
          <w:bCs/>
          <w:sz w:val="22"/>
          <w:szCs w:val="22"/>
        </w:rPr>
        <w:t>In FY-1</w:t>
      </w:r>
      <w:r w:rsidR="00D625BD" w:rsidRPr="00485B1A">
        <w:rPr>
          <w:rFonts w:ascii="Arial" w:hAnsi="Arial" w:cs="Arial"/>
          <w:bCs/>
          <w:sz w:val="22"/>
          <w:szCs w:val="22"/>
        </w:rPr>
        <w:t>6</w:t>
      </w:r>
      <w:r w:rsidRPr="00485B1A">
        <w:rPr>
          <w:rFonts w:ascii="Arial" w:hAnsi="Arial" w:cs="Arial"/>
          <w:bCs/>
          <w:sz w:val="22"/>
          <w:szCs w:val="22"/>
        </w:rPr>
        <w:t xml:space="preserve">, the </w:t>
      </w:r>
      <w:r w:rsidR="00366B94" w:rsidRPr="00485B1A">
        <w:rPr>
          <w:rFonts w:ascii="Arial" w:hAnsi="Arial" w:cs="Arial"/>
          <w:bCs/>
          <w:sz w:val="22"/>
          <w:szCs w:val="22"/>
        </w:rPr>
        <w:t>Town’s</w:t>
      </w:r>
      <w:r w:rsidR="004101EB" w:rsidRPr="00485B1A">
        <w:rPr>
          <w:rFonts w:ascii="Arial" w:hAnsi="Arial" w:cs="Arial"/>
          <w:bCs/>
          <w:sz w:val="22"/>
          <w:szCs w:val="22"/>
        </w:rPr>
        <w:t xml:space="preserve"> accomplishments exceeded the</w:t>
      </w:r>
      <w:r w:rsidRPr="00485B1A">
        <w:rPr>
          <w:rFonts w:ascii="Arial" w:hAnsi="Arial" w:cs="Arial"/>
          <w:bCs/>
          <w:sz w:val="22"/>
          <w:szCs w:val="22"/>
        </w:rPr>
        <w:t xml:space="preserve"> goal by </w:t>
      </w:r>
      <w:r w:rsidR="00366B94" w:rsidRPr="00485B1A">
        <w:rPr>
          <w:rFonts w:ascii="Arial" w:hAnsi="Arial" w:cs="Arial"/>
          <w:bCs/>
          <w:sz w:val="22"/>
          <w:szCs w:val="22"/>
        </w:rPr>
        <w:t>.04</w:t>
      </w:r>
      <w:r w:rsidRPr="00485B1A">
        <w:rPr>
          <w:rFonts w:ascii="Arial" w:hAnsi="Arial" w:cs="Arial"/>
          <w:bCs/>
          <w:sz w:val="22"/>
          <w:szCs w:val="22"/>
        </w:rPr>
        <w:t xml:space="preserve">%, which </w:t>
      </w:r>
      <w:r w:rsidR="00D625BD" w:rsidRPr="00485B1A">
        <w:rPr>
          <w:rFonts w:ascii="Arial" w:hAnsi="Arial" w:cs="Arial"/>
          <w:bCs/>
          <w:sz w:val="22"/>
          <w:szCs w:val="22"/>
        </w:rPr>
        <w:t xml:space="preserve">may be construed as </w:t>
      </w:r>
      <w:r w:rsidRPr="00485B1A">
        <w:rPr>
          <w:rFonts w:ascii="Arial" w:hAnsi="Arial" w:cs="Arial"/>
          <w:bCs/>
          <w:sz w:val="22"/>
          <w:szCs w:val="22"/>
        </w:rPr>
        <w:t>evidence of race-neutral participation</w:t>
      </w:r>
      <w:r w:rsidR="001C1280" w:rsidRPr="00485B1A">
        <w:rPr>
          <w:rFonts w:ascii="Arial" w:hAnsi="Arial" w:cs="Arial"/>
          <w:bCs/>
          <w:sz w:val="22"/>
          <w:szCs w:val="22"/>
        </w:rPr>
        <w:t>.</w:t>
      </w:r>
      <w:r w:rsidRPr="00485B1A">
        <w:rPr>
          <w:rFonts w:ascii="Arial" w:hAnsi="Arial" w:cs="Arial"/>
          <w:bCs/>
          <w:sz w:val="22"/>
          <w:szCs w:val="22"/>
        </w:rPr>
        <w:t xml:space="preserve"> </w:t>
      </w:r>
      <w:r w:rsidR="001C1280" w:rsidRPr="00485B1A">
        <w:rPr>
          <w:rFonts w:ascii="Arial" w:hAnsi="Arial" w:cs="Arial"/>
          <w:bCs/>
          <w:sz w:val="22"/>
          <w:szCs w:val="22"/>
        </w:rPr>
        <w:t>T</w:t>
      </w:r>
      <w:r w:rsidRPr="00485B1A">
        <w:rPr>
          <w:rFonts w:ascii="Arial" w:hAnsi="Arial" w:cs="Arial"/>
          <w:bCs/>
          <w:sz w:val="22"/>
          <w:szCs w:val="22"/>
        </w:rPr>
        <w:t xml:space="preserve">herefore, </w:t>
      </w:r>
      <w:r w:rsidR="00D625BD" w:rsidRPr="00485B1A">
        <w:rPr>
          <w:rFonts w:ascii="Arial" w:hAnsi="Arial" w:cs="Arial"/>
          <w:bCs/>
          <w:sz w:val="22"/>
          <w:szCs w:val="22"/>
        </w:rPr>
        <w:t>[</w:t>
      </w:r>
      <w:r w:rsidR="00366B94" w:rsidRPr="00485B1A">
        <w:rPr>
          <w:rFonts w:ascii="Arial" w:hAnsi="Arial" w:cs="Arial"/>
          <w:bCs/>
          <w:sz w:val="22"/>
          <w:szCs w:val="22"/>
        </w:rPr>
        <w:t>.04</w:t>
      </w:r>
      <w:r w:rsidRPr="00485B1A">
        <w:rPr>
          <w:rFonts w:ascii="Arial" w:hAnsi="Arial" w:cs="Arial"/>
          <w:bCs/>
          <w:sz w:val="22"/>
          <w:szCs w:val="22"/>
        </w:rPr>
        <w:t xml:space="preserve">% of </w:t>
      </w:r>
      <w:r w:rsidR="001C1280" w:rsidRPr="00485B1A">
        <w:rPr>
          <w:rFonts w:ascii="Arial" w:hAnsi="Arial" w:cs="Arial"/>
          <w:bCs/>
          <w:sz w:val="22"/>
          <w:szCs w:val="22"/>
        </w:rPr>
        <w:t>the</w:t>
      </w:r>
      <w:r w:rsidRPr="00485B1A">
        <w:rPr>
          <w:rFonts w:ascii="Arial" w:hAnsi="Arial" w:cs="Arial"/>
          <w:bCs/>
          <w:sz w:val="22"/>
          <w:szCs w:val="22"/>
        </w:rPr>
        <w:t xml:space="preserve"> </w:t>
      </w:r>
      <w:r w:rsidR="00366B94" w:rsidRPr="00485B1A">
        <w:rPr>
          <w:rFonts w:ascii="Arial" w:hAnsi="Arial" w:cs="Arial"/>
          <w:bCs/>
          <w:sz w:val="22"/>
          <w:szCs w:val="22"/>
        </w:rPr>
        <w:t>3.5</w:t>
      </w:r>
      <w:r w:rsidRPr="00485B1A">
        <w:rPr>
          <w:rFonts w:ascii="Arial" w:hAnsi="Arial" w:cs="Arial"/>
          <w:bCs/>
          <w:sz w:val="22"/>
          <w:szCs w:val="22"/>
        </w:rPr>
        <w:t xml:space="preserve">% goal is </w:t>
      </w:r>
      <w:r w:rsidR="001C1280" w:rsidRPr="00485B1A">
        <w:rPr>
          <w:rFonts w:ascii="Arial" w:hAnsi="Arial" w:cs="Arial"/>
          <w:bCs/>
          <w:sz w:val="22"/>
          <w:szCs w:val="22"/>
        </w:rPr>
        <w:t>expected through</w:t>
      </w:r>
      <w:r w:rsidRPr="00485B1A">
        <w:rPr>
          <w:rFonts w:ascii="Arial" w:hAnsi="Arial" w:cs="Arial"/>
          <w:bCs/>
          <w:sz w:val="22"/>
          <w:szCs w:val="22"/>
        </w:rPr>
        <w:t xml:space="preserve"> race-neutral </w:t>
      </w:r>
      <w:r w:rsidR="001C1280" w:rsidRPr="00485B1A">
        <w:rPr>
          <w:rFonts w:ascii="Arial" w:hAnsi="Arial" w:cs="Arial"/>
          <w:bCs/>
          <w:sz w:val="22"/>
          <w:szCs w:val="22"/>
        </w:rPr>
        <w:t xml:space="preserve">means </w:t>
      </w:r>
      <w:r w:rsidRPr="00485B1A">
        <w:rPr>
          <w:rFonts w:ascii="Arial" w:hAnsi="Arial" w:cs="Arial"/>
          <w:bCs/>
          <w:sz w:val="22"/>
          <w:szCs w:val="22"/>
        </w:rPr>
        <w:t xml:space="preserve">and the remaining </w:t>
      </w:r>
      <w:r w:rsidR="00366B94" w:rsidRPr="00485B1A">
        <w:rPr>
          <w:rFonts w:ascii="Arial" w:hAnsi="Arial" w:cs="Arial"/>
          <w:bCs/>
          <w:sz w:val="22"/>
          <w:szCs w:val="22"/>
        </w:rPr>
        <w:t>3.1</w:t>
      </w:r>
      <w:r w:rsidRPr="00485B1A">
        <w:rPr>
          <w:rFonts w:ascii="Arial" w:hAnsi="Arial" w:cs="Arial"/>
          <w:bCs/>
          <w:sz w:val="22"/>
          <w:szCs w:val="22"/>
        </w:rPr>
        <w:t xml:space="preserve">% is to </w:t>
      </w:r>
      <w:r w:rsidR="001C1280" w:rsidRPr="00485B1A">
        <w:rPr>
          <w:rFonts w:ascii="Arial" w:hAnsi="Arial" w:cs="Arial"/>
          <w:bCs/>
          <w:sz w:val="22"/>
          <w:szCs w:val="22"/>
        </w:rPr>
        <w:t xml:space="preserve">be obtained by </w:t>
      </w:r>
      <w:r w:rsidRPr="00485B1A">
        <w:rPr>
          <w:rFonts w:ascii="Arial" w:hAnsi="Arial" w:cs="Arial"/>
          <w:bCs/>
          <w:sz w:val="22"/>
          <w:szCs w:val="22"/>
        </w:rPr>
        <w:t xml:space="preserve">race-conscious </w:t>
      </w:r>
      <w:r w:rsidR="001C1280" w:rsidRPr="00485B1A">
        <w:rPr>
          <w:rFonts w:ascii="Arial" w:hAnsi="Arial" w:cs="Arial"/>
          <w:bCs/>
          <w:sz w:val="22"/>
          <w:szCs w:val="22"/>
        </w:rPr>
        <w:t>measures</w:t>
      </w:r>
      <w:r w:rsidRPr="00485B1A">
        <w:rPr>
          <w:rFonts w:ascii="Arial" w:hAnsi="Arial" w:cs="Arial"/>
          <w:bCs/>
          <w:sz w:val="22"/>
          <w:szCs w:val="22"/>
        </w:rPr>
        <w:t>.</w:t>
      </w:r>
    </w:p>
    <w:p w14:paraId="70A88E8D" w14:textId="77777777" w:rsidR="00383D47" w:rsidRPr="00CD66B1" w:rsidRDefault="00383D47" w:rsidP="00383D47">
      <w:pPr>
        <w:rPr>
          <w:rFonts w:ascii="Arial" w:hAnsi="Arial" w:cs="Arial"/>
          <w:sz w:val="22"/>
          <w:szCs w:val="22"/>
        </w:rPr>
      </w:pPr>
    </w:p>
    <w:p w14:paraId="0D71B10F" w14:textId="77777777" w:rsidR="00383D47" w:rsidRPr="00CD66B1" w:rsidRDefault="0002714A" w:rsidP="00383D47">
      <w:pPr>
        <w:rPr>
          <w:rFonts w:ascii="Arial" w:hAnsi="Arial" w:cs="Arial"/>
          <w:sz w:val="22"/>
          <w:szCs w:val="22"/>
        </w:rPr>
      </w:pPr>
      <w:r>
        <w:rPr>
          <w:rFonts w:ascii="Arial" w:hAnsi="Arial" w:cs="Arial"/>
          <w:sz w:val="22"/>
          <w:szCs w:val="22"/>
        </w:rPr>
        <w:t>The Town of Massena</w:t>
      </w:r>
      <w:r w:rsidR="00383D47" w:rsidRPr="00CD66B1">
        <w:rPr>
          <w:rFonts w:ascii="Arial" w:hAnsi="Arial" w:cs="Arial"/>
          <w:sz w:val="22"/>
          <w:szCs w:val="22"/>
        </w:rPr>
        <w:t xml:space="preserve"> will adjust the estimated breakout of RN and RC DBE participation as needed to reflect actual DBE participation </w:t>
      </w:r>
      <w:r w:rsidR="00D625BD">
        <w:rPr>
          <w:rFonts w:ascii="Arial" w:hAnsi="Arial" w:cs="Arial"/>
          <w:sz w:val="22"/>
          <w:szCs w:val="22"/>
        </w:rPr>
        <w:t>[</w:t>
      </w:r>
      <w:r w:rsidR="00383D47" w:rsidRPr="00AA2ADF">
        <w:rPr>
          <w:rFonts w:ascii="Arial" w:hAnsi="Arial" w:cs="Arial"/>
          <w:i/>
          <w:sz w:val="22"/>
          <w:szCs w:val="22"/>
        </w:rPr>
        <w:t xml:space="preserve">see </w:t>
      </w:r>
      <w:r w:rsidR="009C1C1E">
        <w:rPr>
          <w:rFonts w:ascii="Arial" w:hAnsi="Arial" w:cs="Arial"/>
          <w:i/>
          <w:sz w:val="22"/>
          <w:szCs w:val="22"/>
        </w:rPr>
        <w:t>§</w:t>
      </w:r>
      <w:r w:rsidR="00383D47" w:rsidRPr="00AA2ADF">
        <w:rPr>
          <w:rFonts w:ascii="Arial" w:hAnsi="Arial" w:cs="Arial"/>
          <w:i/>
          <w:sz w:val="22"/>
          <w:szCs w:val="22"/>
        </w:rPr>
        <w:t>26.51(f)</w:t>
      </w:r>
      <w:r w:rsidR="00D625BD">
        <w:rPr>
          <w:rFonts w:ascii="Arial" w:hAnsi="Arial" w:cs="Arial"/>
          <w:sz w:val="22"/>
          <w:szCs w:val="22"/>
        </w:rPr>
        <w:t>]</w:t>
      </w:r>
      <w:r w:rsidR="00383D47" w:rsidRPr="00CD66B1">
        <w:rPr>
          <w:rFonts w:ascii="Arial" w:hAnsi="Arial" w:cs="Arial"/>
          <w:sz w:val="22"/>
          <w:szCs w:val="22"/>
        </w:rPr>
        <w:t xml:space="preserve"> and track and report RN and RC participation separately. For reporting purposes, RN DBE participation includes, but is not necessarily limited to the following: DBE participation through a prime contract obtained through customary competitive procurement procedures; DBE participation through a subcontract on a prime contract that does not carry a DBE goal, DBE participation on a prime contract exceeding a contract goal</w:t>
      </w:r>
      <w:r w:rsidR="00D625BD">
        <w:rPr>
          <w:rFonts w:ascii="Arial" w:hAnsi="Arial" w:cs="Arial"/>
          <w:sz w:val="22"/>
          <w:szCs w:val="22"/>
        </w:rPr>
        <w:t>,</w:t>
      </w:r>
      <w:r w:rsidR="00383D47" w:rsidRPr="00CD66B1">
        <w:rPr>
          <w:rFonts w:ascii="Arial" w:hAnsi="Arial" w:cs="Arial"/>
          <w:sz w:val="22"/>
          <w:szCs w:val="22"/>
        </w:rPr>
        <w:t xml:space="preserve"> and DBE participation through a subcontract from a prime contractor that did not consider a firm’s DBE status in making the award.</w:t>
      </w:r>
    </w:p>
    <w:p w14:paraId="5DA24D69" w14:textId="77777777" w:rsidR="00383D47" w:rsidRPr="00CD66B1" w:rsidRDefault="00383D47" w:rsidP="00383D47">
      <w:pPr>
        <w:rPr>
          <w:rFonts w:ascii="Arial" w:hAnsi="Arial" w:cs="Arial"/>
          <w:sz w:val="22"/>
          <w:szCs w:val="22"/>
        </w:rPr>
      </w:pPr>
    </w:p>
    <w:p w14:paraId="3680A17E" w14:textId="77777777" w:rsidR="00A42529" w:rsidRPr="00CD66B1" w:rsidRDefault="00A42529" w:rsidP="00383D47">
      <w:pPr>
        <w:rPr>
          <w:rFonts w:ascii="Arial" w:hAnsi="Arial" w:cs="Arial"/>
          <w:sz w:val="22"/>
          <w:szCs w:val="22"/>
        </w:rPr>
      </w:pPr>
    </w:p>
    <w:p w14:paraId="7FC02B46" w14:textId="77777777" w:rsidR="00383D47" w:rsidRPr="00CD66B1" w:rsidRDefault="00383D47" w:rsidP="00383D47">
      <w:pPr>
        <w:pStyle w:val="Heading1"/>
        <w:rPr>
          <w:rFonts w:cs="Arial"/>
          <w:b w:val="0"/>
          <w:caps/>
          <w:sz w:val="22"/>
          <w:szCs w:val="22"/>
          <w:u w:val="none"/>
        </w:rPr>
      </w:pPr>
      <w:r w:rsidRPr="00CD66B1">
        <w:rPr>
          <w:rFonts w:cs="Arial"/>
          <w:b w:val="0"/>
          <w:caps/>
          <w:sz w:val="22"/>
          <w:szCs w:val="22"/>
          <w:u w:val="none"/>
        </w:rPr>
        <w:t>Public Participation</w:t>
      </w:r>
    </w:p>
    <w:p w14:paraId="0A4907BB" w14:textId="77777777" w:rsidR="00383D47" w:rsidRPr="00CD66B1" w:rsidRDefault="00383D47" w:rsidP="00383D47">
      <w:pPr>
        <w:rPr>
          <w:rFonts w:ascii="Arial" w:hAnsi="Arial" w:cs="Arial"/>
          <w:sz w:val="22"/>
          <w:szCs w:val="22"/>
        </w:rPr>
      </w:pPr>
    </w:p>
    <w:p w14:paraId="2EBA489B" w14:textId="77777777" w:rsidR="0007294D" w:rsidRPr="00CD66B1" w:rsidRDefault="0007294D" w:rsidP="0007294D">
      <w:pPr>
        <w:rPr>
          <w:rFonts w:ascii="Arial" w:hAnsi="Arial" w:cs="Arial"/>
          <w:sz w:val="22"/>
          <w:szCs w:val="22"/>
        </w:rPr>
      </w:pPr>
      <w:r w:rsidRPr="00CD66B1">
        <w:rPr>
          <w:rFonts w:ascii="Arial" w:hAnsi="Arial" w:cs="Arial"/>
          <w:b/>
          <w:bCs/>
          <w:sz w:val="22"/>
          <w:szCs w:val="22"/>
          <w:u w:val="single"/>
        </w:rPr>
        <w:t>C</w:t>
      </w:r>
      <w:r w:rsidR="00383D47" w:rsidRPr="00CD66B1">
        <w:rPr>
          <w:rFonts w:ascii="Arial" w:hAnsi="Arial" w:cs="Arial"/>
          <w:b/>
          <w:bCs/>
          <w:sz w:val="22"/>
          <w:szCs w:val="22"/>
          <w:u w:val="single"/>
        </w:rPr>
        <w:t>onsultation</w:t>
      </w:r>
      <w:r w:rsidR="00383D47" w:rsidRPr="00CD66B1">
        <w:rPr>
          <w:rFonts w:ascii="Arial" w:hAnsi="Arial" w:cs="Arial"/>
          <w:sz w:val="22"/>
          <w:szCs w:val="22"/>
          <w:u w:val="single"/>
        </w:rPr>
        <w:t>:</w:t>
      </w:r>
      <w:r w:rsidR="00383D47" w:rsidRPr="00CD66B1">
        <w:rPr>
          <w:rFonts w:ascii="Arial" w:hAnsi="Arial" w:cs="Arial"/>
          <w:sz w:val="22"/>
          <w:szCs w:val="22"/>
        </w:rPr>
        <w:t xml:space="preserve"> </w:t>
      </w:r>
    </w:p>
    <w:p w14:paraId="3B803A93" w14:textId="77777777" w:rsidR="00EF2D16" w:rsidRPr="00CD66B1" w:rsidRDefault="00EF2D16" w:rsidP="0007294D">
      <w:pPr>
        <w:rPr>
          <w:rFonts w:ascii="Arial" w:hAnsi="Arial" w:cs="Arial"/>
          <w:i/>
          <w:iCs/>
          <w:sz w:val="22"/>
          <w:szCs w:val="22"/>
        </w:rPr>
      </w:pPr>
    </w:p>
    <w:p w14:paraId="4153F231" w14:textId="77777777" w:rsidR="00786585" w:rsidRDefault="001E057D" w:rsidP="0007294D">
      <w:pPr>
        <w:rPr>
          <w:rFonts w:ascii="Arial" w:hAnsi="Arial" w:cs="Arial"/>
          <w:sz w:val="22"/>
          <w:szCs w:val="22"/>
        </w:rPr>
      </w:pPr>
      <w:r w:rsidRPr="00CD66B1">
        <w:rPr>
          <w:rFonts w:ascii="Arial" w:hAnsi="Arial" w:cs="Arial"/>
          <w:sz w:val="22"/>
          <w:szCs w:val="22"/>
        </w:rPr>
        <w:t xml:space="preserve">In establishing the overall goal, </w:t>
      </w:r>
      <w:r w:rsidR="0002714A">
        <w:rPr>
          <w:rFonts w:ascii="Arial" w:hAnsi="Arial" w:cs="Arial"/>
          <w:sz w:val="22"/>
          <w:szCs w:val="22"/>
        </w:rPr>
        <w:t>the Town of Massena</w:t>
      </w:r>
      <w:r w:rsidR="00F53F87">
        <w:rPr>
          <w:rFonts w:ascii="Arial" w:hAnsi="Arial" w:cs="Arial"/>
          <w:sz w:val="22"/>
          <w:szCs w:val="22"/>
        </w:rPr>
        <w:t xml:space="preserve"> </w:t>
      </w:r>
      <w:r w:rsidRPr="00CD66B1">
        <w:rPr>
          <w:rFonts w:ascii="Arial" w:hAnsi="Arial"/>
          <w:sz w:val="22"/>
          <w:szCs w:val="22"/>
        </w:rPr>
        <w:t>provide</w:t>
      </w:r>
      <w:r w:rsidR="00F53F87">
        <w:rPr>
          <w:rFonts w:ascii="Arial" w:hAnsi="Arial"/>
          <w:sz w:val="22"/>
          <w:szCs w:val="22"/>
        </w:rPr>
        <w:t>d</w:t>
      </w:r>
      <w:r w:rsidRPr="00CD66B1">
        <w:rPr>
          <w:rFonts w:ascii="Arial" w:hAnsi="Arial"/>
          <w:sz w:val="22"/>
          <w:szCs w:val="22"/>
        </w:rPr>
        <w:t xml:space="preserve"> for consultation</w:t>
      </w:r>
      <w:r w:rsidR="00F53F87">
        <w:rPr>
          <w:rFonts w:ascii="Arial" w:hAnsi="Arial"/>
          <w:sz w:val="22"/>
          <w:szCs w:val="22"/>
        </w:rPr>
        <w:t xml:space="preserve"> and publication. This</w:t>
      </w:r>
      <w:r w:rsidR="009C1C1E">
        <w:rPr>
          <w:rFonts w:ascii="Arial" w:hAnsi="Arial"/>
          <w:sz w:val="22"/>
          <w:szCs w:val="22"/>
        </w:rPr>
        <w:t xml:space="preserve"> process</w:t>
      </w:r>
      <w:r w:rsidR="00F53F87">
        <w:rPr>
          <w:rFonts w:ascii="Arial" w:hAnsi="Arial"/>
          <w:sz w:val="22"/>
          <w:szCs w:val="22"/>
        </w:rPr>
        <w:t xml:space="preserve"> included</w:t>
      </w:r>
      <w:r w:rsidRPr="00CD66B1">
        <w:rPr>
          <w:rFonts w:ascii="Arial" w:hAnsi="Arial"/>
          <w:sz w:val="22"/>
          <w:szCs w:val="22"/>
        </w:rPr>
        <w:t xml:space="preserve"> consultation with minority, women’s</w:t>
      </w:r>
      <w:r w:rsidR="009C1C1E">
        <w:rPr>
          <w:rFonts w:ascii="Arial" w:hAnsi="Arial"/>
          <w:sz w:val="22"/>
          <w:szCs w:val="22"/>
        </w:rPr>
        <w:t>,</w:t>
      </w:r>
      <w:r w:rsidRPr="00CD66B1">
        <w:rPr>
          <w:rFonts w:ascii="Arial" w:hAnsi="Arial"/>
          <w:sz w:val="22"/>
          <w:szCs w:val="22"/>
        </w:rPr>
        <w:t xml:space="preserve"> and general contractor groups, community organizations, and other officials or organizations which could be expected to have information concerning the availability of disadvantaged and non-disadvantaged businesses, the effects of discrimination on opportunities for DBEs, and the </w:t>
      </w:r>
      <w:r w:rsidR="0002714A">
        <w:rPr>
          <w:rFonts w:ascii="Arial" w:hAnsi="Arial" w:cs="Arial"/>
          <w:sz w:val="22"/>
          <w:szCs w:val="22"/>
        </w:rPr>
        <w:t xml:space="preserve">Town’s </w:t>
      </w:r>
      <w:r w:rsidRPr="00CD66B1">
        <w:rPr>
          <w:rFonts w:ascii="Arial" w:hAnsi="Arial"/>
          <w:sz w:val="22"/>
          <w:szCs w:val="22"/>
        </w:rPr>
        <w:t>efforts to establish a level playing field for the participation of DBEs</w:t>
      </w:r>
      <w:r w:rsidR="00F53F87">
        <w:rPr>
          <w:rFonts w:ascii="Arial" w:hAnsi="Arial" w:cs="Arial"/>
          <w:sz w:val="22"/>
          <w:szCs w:val="22"/>
        </w:rPr>
        <w:t xml:space="preserve">. The consultation </w:t>
      </w:r>
      <w:r w:rsidRPr="00CD66B1">
        <w:rPr>
          <w:rFonts w:ascii="Arial" w:hAnsi="Arial" w:cs="Arial"/>
          <w:sz w:val="22"/>
          <w:szCs w:val="22"/>
        </w:rPr>
        <w:t>include</w:t>
      </w:r>
      <w:r w:rsidR="00F53F87">
        <w:rPr>
          <w:rFonts w:ascii="Arial" w:hAnsi="Arial" w:cs="Arial"/>
          <w:sz w:val="22"/>
          <w:szCs w:val="22"/>
        </w:rPr>
        <w:t>d</w:t>
      </w:r>
      <w:r w:rsidRPr="00CD66B1">
        <w:rPr>
          <w:rFonts w:ascii="Arial" w:hAnsi="Arial" w:cs="Arial"/>
          <w:sz w:val="22"/>
          <w:szCs w:val="22"/>
        </w:rPr>
        <w:t xml:space="preserve"> a scheduled, direct, interactive exchange </w:t>
      </w:r>
      <w:r w:rsidR="00F53F87">
        <w:rPr>
          <w:rFonts w:ascii="Arial" w:hAnsi="Arial" w:cs="Arial"/>
          <w:sz w:val="22"/>
          <w:szCs w:val="22"/>
        </w:rPr>
        <w:t xml:space="preserve">with </w:t>
      </w:r>
      <w:r w:rsidRPr="00CD66B1">
        <w:rPr>
          <w:rFonts w:ascii="Arial" w:hAnsi="Arial" w:cs="Arial"/>
          <w:sz w:val="22"/>
          <w:szCs w:val="22"/>
        </w:rPr>
        <w:t>as many interested stakeholders as possible focused on obtaining information relevant to the go</w:t>
      </w:r>
      <w:r w:rsidR="00F53F87">
        <w:rPr>
          <w:rFonts w:ascii="Arial" w:hAnsi="Arial" w:cs="Arial"/>
          <w:sz w:val="22"/>
          <w:szCs w:val="22"/>
        </w:rPr>
        <w:t xml:space="preserve">al setting process, and </w:t>
      </w:r>
      <w:r w:rsidR="006209F6">
        <w:rPr>
          <w:rFonts w:ascii="Arial" w:hAnsi="Arial" w:cs="Arial"/>
          <w:sz w:val="22"/>
          <w:szCs w:val="22"/>
        </w:rPr>
        <w:t>was conducted</w:t>
      </w:r>
      <w:r w:rsidR="00F53F87">
        <w:rPr>
          <w:rFonts w:ascii="Arial" w:hAnsi="Arial" w:cs="Arial"/>
          <w:sz w:val="22"/>
          <w:szCs w:val="22"/>
        </w:rPr>
        <w:t xml:space="preserve"> before </w:t>
      </w:r>
      <w:r w:rsidR="006209F6">
        <w:rPr>
          <w:rFonts w:ascii="Arial" w:hAnsi="Arial" w:cs="Arial"/>
          <w:sz w:val="22"/>
          <w:szCs w:val="22"/>
        </w:rPr>
        <w:t xml:space="preserve">the </w:t>
      </w:r>
      <w:r w:rsidRPr="00CD66B1">
        <w:rPr>
          <w:rFonts w:ascii="Arial" w:hAnsi="Arial" w:cs="Arial"/>
          <w:sz w:val="22"/>
          <w:szCs w:val="22"/>
        </w:rPr>
        <w:t xml:space="preserve">goal methodology </w:t>
      </w:r>
      <w:r w:rsidR="006209F6">
        <w:rPr>
          <w:rFonts w:ascii="Arial" w:hAnsi="Arial" w:cs="Arial"/>
          <w:sz w:val="22"/>
          <w:szCs w:val="22"/>
        </w:rPr>
        <w:t xml:space="preserve">was submitted </w:t>
      </w:r>
      <w:r w:rsidRPr="00CD66B1">
        <w:rPr>
          <w:rFonts w:ascii="Arial" w:hAnsi="Arial" w:cs="Arial"/>
          <w:sz w:val="22"/>
          <w:szCs w:val="22"/>
        </w:rPr>
        <w:t xml:space="preserve">to the operating administration for review. </w:t>
      </w:r>
      <w:r w:rsidR="00786585">
        <w:rPr>
          <w:rFonts w:ascii="Arial" w:hAnsi="Arial" w:cs="Arial"/>
          <w:sz w:val="22"/>
          <w:szCs w:val="22"/>
        </w:rPr>
        <w:t>Details of the consultation are as follows.</w:t>
      </w:r>
    </w:p>
    <w:p w14:paraId="4C7F2501" w14:textId="77777777" w:rsidR="00786585" w:rsidRDefault="00786585" w:rsidP="0007294D">
      <w:pPr>
        <w:rPr>
          <w:rFonts w:ascii="Arial" w:hAnsi="Arial" w:cs="Arial"/>
          <w:sz w:val="22"/>
          <w:szCs w:val="22"/>
        </w:rPr>
      </w:pPr>
    </w:p>
    <w:p w14:paraId="44BB8416" w14:textId="77777777" w:rsidR="00F53F87" w:rsidRDefault="006209F6" w:rsidP="0007294D">
      <w:pPr>
        <w:rPr>
          <w:rFonts w:ascii="Arial" w:hAnsi="Arial" w:cs="Arial"/>
          <w:sz w:val="22"/>
          <w:szCs w:val="22"/>
        </w:rPr>
      </w:pPr>
      <w:r w:rsidRPr="00984C33">
        <w:rPr>
          <w:rFonts w:ascii="Arial" w:hAnsi="Arial" w:cs="Arial"/>
          <w:sz w:val="22"/>
          <w:szCs w:val="22"/>
        </w:rPr>
        <w:t>The consultation engaged in was</w:t>
      </w:r>
      <w:r w:rsidR="00366B94" w:rsidRPr="00984C33">
        <w:rPr>
          <w:rFonts w:ascii="Arial" w:hAnsi="Arial" w:cs="Arial"/>
          <w:sz w:val="22"/>
          <w:szCs w:val="22"/>
        </w:rPr>
        <w:t xml:space="preserve"> a</w:t>
      </w:r>
      <w:r w:rsidRPr="00984C33">
        <w:rPr>
          <w:rFonts w:ascii="Arial" w:hAnsi="Arial" w:cs="Arial"/>
          <w:i/>
          <w:sz w:val="22"/>
          <w:szCs w:val="22"/>
        </w:rPr>
        <w:t xml:space="preserve"> video conference</w:t>
      </w:r>
      <w:r w:rsidRPr="00984C33">
        <w:rPr>
          <w:rFonts w:ascii="Arial" w:hAnsi="Arial" w:cs="Arial"/>
          <w:sz w:val="22"/>
          <w:szCs w:val="22"/>
        </w:rPr>
        <w:t xml:space="preserve">, which was held at </w:t>
      </w:r>
      <w:r w:rsidR="00366B94" w:rsidRPr="00984C33">
        <w:rPr>
          <w:rFonts w:ascii="Arial" w:hAnsi="Arial" w:cs="Arial"/>
          <w:sz w:val="22"/>
          <w:szCs w:val="22"/>
        </w:rPr>
        <w:t>June 13, 2020 at 9:00 a.m.</w:t>
      </w:r>
    </w:p>
    <w:p w14:paraId="68C708F8" w14:textId="77777777" w:rsidR="00786585" w:rsidRDefault="00786585" w:rsidP="0007294D">
      <w:pPr>
        <w:rPr>
          <w:rFonts w:ascii="Arial" w:hAnsi="Arial" w:cs="Arial"/>
          <w:sz w:val="22"/>
          <w:szCs w:val="22"/>
        </w:rPr>
      </w:pPr>
    </w:p>
    <w:p w14:paraId="36B00F26" w14:textId="77777777" w:rsidR="00786585" w:rsidRDefault="00631A53" w:rsidP="0007294D">
      <w:pPr>
        <w:rPr>
          <w:rFonts w:ascii="Arial" w:hAnsi="Arial" w:cs="Arial"/>
          <w:sz w:val="22"/>
          <w:szCs w:val="22"/>
        </w:rPr>
      </w:pPr>
      <w:r>
        <w:rPr>
          <w:rFonts w:ascii="Arial" w:hAnsi="Arial" w:cs="Arial"/>
          <w:sz w:val="22"/>
          <w:szCs w:val="22"/>
        </w:rPr>
        <w:t>No</w:t>
      </w:r>
      <w:r w:rsidR="00CB1249">
        <w:rPr>
          <w:rFonts w:ascii="Arial" w:hAnsi="Arial" w:cs="Arial"/>
          <w:sz w:val="22"/>
          <w:szCs w:val="22"/>
        </w:rPr>
        <w:t xml:space="preserve"> comments were received during the course of the consultation:</w:t>
      </w:r>
    </w:p>
    <w:p w14:paraId="1B4204B7" w14:textId="77777777" w:rsidR="00801B4F" w:rsidRDefault="00801B4F" w:rsidP="00801B4F">
      <w:pPr>
        <w:rPr>
          <w:rFonts w:ascii="Arial" w:hAnsi="Arial" w:cs="Arial"/>
          <w:sz w:val="22"/>
          <w:szCs w:val="22"/>
          <w:highlight w:val="cyan"/>
        </w:rPr>
      </w:pPr>
    </w:p>
    <w:p w14:paraId="4EBBA723" w14:textId="77777777" w:rsidR="003E4F67" w:rsidRDefault="00CB1249" w:rsidP="0007294D">
      <w:pPr>
        <w:rPr>
          <w:rFonts w:ascii="Arial" w:hAnsi="Arial" w:cs="Arial"/>
          <w:sz w:val="22"/>
          <w:szCs w:val="22"/>
        </w:rPr>
      </w:pPr>
      <w:r>
        <w:rPr>
          <w:rFonts w:ascii="Arial" w:hAnsi="Arial" w:cs="Arial"/>
          <w:sz w:val="22"/>
          <w:szCs w:val="22"/>
        </w:rPr>
        <w:t xml:space="preserve">A notice of the proposed goal was published on the </w:t>
      </w:r>
      <w:r w:rsidR="00804B20">
        <w:rPr>
          <w:rFonts w:ascii="Arial" w:hAnsi="Arial" w:cs="Arial"/>
          <w:sz w:val="22"/>
          <w:szCs w:val="22"/>
        </w:rPr>
        <w:t xml:space="preserve">Town of Massena </w:t>
      </w:r>
      <w:r>
        <w:rPr>
          <w:rFonts w:ascii="Arial" w:hAnsi="Arial" w:cs="Arial"/>
          <w:sz w:val="22"/>
          <w:szCs w:val="22"/>
        </w:rPr>
        <w:t xml:space="preserve">official </w:t>
      </w:r>
      <w:r w:rsidR="00915624">
        <w:rPr>
          <w:rFonts w:ascii="Arial" w:hAnsi="Arial" w:cs="Arial"/>
          <w:sz w:val="22"/>
          <w:szCs w:val="22"/>
        </w:rPr>
        <w:t>before the</w:t>
      </w:r>
      <w:r>
        <w:rPr>
          <w:rFonts w:ascii="Arial" w:hAnsi="Arial" w:cs="Arial"/>
          <w:sz w:val="22"/>
          <w:szCs w:val="22"/>
        </w:rPr>
        <w:t xml:space="preserve"> methodology </w:t>
      </w:r>
      <w:r w:rsidR="00915624">
        <w:rPr>
          <w:rFonts w:ascii="Arial" w:hAnsi="Arial" w:cs="Arial"/>
          <w:sz w:val="22"/>
          <w:szCs w:val="22"/>
        </w:rPr>
        <w:t xml:space="preserve">was submitted </w:t>
      </w:r>
      <w:r>
        <w:rPr>
          <w:rFonts w:ascii="Arial" w:hAnsi="Arial" w:cs="Arial"/>
          <w:sz w:val="22"/>
          <w:szCs w:val="22"/>
        </w:rPr>
        <w:t xml:space="preserve">to </w:t>
      </w:r>
      <w:r w:rsidR="00804B20">
        <w:rPr>
          <w:rFonts w:ascii="Arial" w:hAnsi="Arial" w:cs="Arial"/>
          <w:sz w:val="22"/>
          <w:szCs w:val="22"/>
        </w:rPr>
        <w:t>the FAA.</w:t>
      </w:r>
    </w:p>
    <w:p w14:paraId="1007CE92" w14:textId="77777777" w:rsidR="00366B94" w:rsidRDefault="00366B94" w:rsidP="0007294D">
      <w:pPr>
        <w:rPr>
          <w:rFonts w:ascii="Arial" w:hAnsi="Arial" w:cs="Arial"/>
          <w:bCs/>
          <w:sz w:val="22"/>
          <w:szCs w:val="22"/>
          <w:highlight w:val="yellow"/>
        </w:rPr>
      </w:pPr>
    </w:p>
    <w:p w14:paraId="168C7D40" w14:textId="77777777" w:rsidR="00CB1249" w:rsidRPr="003E4F67" w:rsidRDefault="003E4F67" w:rsidP="0007294D">
      <w:pPr>
        <w:rPr>
          <w:rFonts w:ascii="Arial" w:hAnsi="Arial" w:cs="Arial"/>
          <w:sz w:val="22"/>
          <w:szCs w:val="22"/>
        </w:rPr>
      </w:pPr>
      <w:r>
        <w:rPr>
          <w:rFonts w:ascii="Arial" w:hAnsi="Arial" w:cs="Arial"/>
          <w:sz w:val="22"/>
          <w:szCs w:val="22"/>
        </w:rPr>
        <w:t>If the proposed goal changes following review by</w:t>
      </w:r>
      <w:r w:rsidR="00804B20">
        <w:rPr>
          <w:rFonts w:ascii="Arial" w:hAnsi="Arial" w:cs="Arial"/>
          <w:sz w:val="22"/>
          <w:szCs w:val="22"/>
        </w:rPr>
        <w:t xml:space="preserve"> the</w:t>
      </w:r>
      <w:r>
        <w:rPr>
          <w:rFonts w:ascii="Arial" w:hAnsi="Arial" w:cs="Arial"/>
          <w:sz w:val="22"/>
          <w:szCs w:val="22"/>
        </w:rPr>
        <w:t xml:space="preserve"> </w:t>
      </w:r>
      <w:r w:rsidR="00804B20">
        <w:rPr>
          <w:rFonts w:ascii="Arial" w:hAnsi="Arial" w:cs="Arial"/>
          <w:sz w:val="22"/>
          <w:szCs w:val="22"/>
        </w:rPr>
        <w:t>FAA</w:t>
      </w:r>
      <w:r>
        <w:rPr>
          <w:rFonts w:ascii="Arial" w:hAnsi="Arial" w:cs="Arial"/>
          <w:sz w:val="22"/>
          <w:szCs w:val="22"/>
        </w:rPr>
        <w:t xml:space="preserve">, the revised goal will be posted on </w:t>
      </w:r>
      <w:r w:rsidR="00804B20">
        <w:rPr>
          <w:rFonts w:ascii="Arial" w:hAnsi="Arial" w:cs="Arial"/>
          <w:sz w:val="22"/>
          <w:szCs w:val="22"/>
        </w:rPr>
        <w:t>he Town’s</w:t>
      </w:r>
      <w:r>
        <w:rPr>
          <w:rFonts w:ascii="Arial" w:hAnsi="Arial" w:cs="Arial"/>
          <w:sz w:val="22"/>
          <w:szCs w:val="22"/>
        </w:rPr>
        <w:t xml:space="preserve"> official website.</w:t>
      </w:r>
    </w:p>
    <w:p w14:paraId="26ADBB4C" w14:textId="77777777" w:rsidR="00CB1249" w:rsidRPr="00CB1249" w:rsidRDefault="00CB1249" w:rsidP="0007294D">
      <w:pPr>
        <w:rPr>
          <w:rFonts w:ascii="Arial" w:hAnsi="Arial" w:cs="Arial"/>
          <w:sz w:val="22"/>
          <w:szCs w:val="22"/>
        </w:rPr>
      </w:pPr>
    </w:p>
    <w:p w14:paraId="71F70B2D" w14:textId="77777777" w:rsidR="00F53F87" w:rsidRPr="00CD66B1" w:rsidRDefault="00F53F87" w:rsidP="00F53F87">
      <w:pPr>
        <w:rPr>
          <w:rFonts w:ascii="Arial" w:hAnsi="Arial" w:cs="Arial"/>
          <w:i/>
          <w:iCs/>
          <w:sz w:val="22"/>
          <w:szCs w:val="22"/>
        </w:rPr>
      </w:pPr>
      <w:r w:rsidRPr="00CD66B1">
        <w:rPr>
          <w:rFonts w:ascii="Arial" w:hAnsi="Arial" w:cs="Arial"/>
          <w:sz w:val="22"/>
          <w:szCs w:val="22"/>
        </w:rPr>
        <w:t xml:space="preserve">Notwithstanding paragraph (f)(4) of </w:t>
      </w:r>
      <w:r w:rsidR="006209F6">
        <w:rPr>
          <w:rFonts w:ascii="Arial" w:hAnsi="Arial" w:cs="Arial"/>
          <w:sz w:val="22"/>
          <w:szCs w:val="22"/>
        </w:rPr>
        <w:t>§26.45</w:t>
      </w:r>
      <w:r w:rsidRPr="00CD66B1">
        <w:rPr>
          <w:rFonts w:ascii="Arial" w:hAnsi="Arial" w:cs="Arial"/>
          <w:sz w:val="22"/>
          <w:szCs w:val="22"/>
        </w:rPr>
        <w:t xml:space="preserve">, </w:t>
      </w:r>
      <w:r w:rsidR="00804B20">
        <w:rPr>
          <w:rFonts w:ascii="Arial" w:hAnsi="Arial" w:cs="Arial"/>
          <w:sz w:val="22"/>
          <w:szCs w:val="22"/>
        </w:rPr>
        <w:t>the Town of Massena’s</w:t>
      </w:r>
      <w:r w:rsidR="00786585">
        <w:rPr>
          <w:rFonts w:ascii="Arial" w:hAnsi="Arial" w:cs="Arial"/>
          <w:sz w:val="22"/>
          <w:szCs w:val="22"/>
        </w:rPr>
        <w:t xml:space="preserve"> </w:t>
      </w:r>
      <w:r w:rsidR="006209F6">
        <w:rPr>
          <w:rFonts w:ascii="Arial" w:hAnsi="Arial" w:cs="Arial"/>
          <w:sz w:val="22"/>
          <w:szCs w:val="22"/>
        </w:rPr>
        <w:t>proposed goals will</w:t>
      </w:r>
      <w:r w:rsidRPr="00CD66B1">
        <w:rPr>
          <w:rFonts w:ascii="Arial" w:hAnsi="Arial" w:cs="Arial"/>
          <w:sz w:val="22"/>
          <w:szCs w:val="22"/>
        </w:rPr>
        <w:t xml:space="preserve"> not </w:t>
      </w:r>
      <w:r w:rsidR="006209F6">
        <w:rPr>
          <w:rFonts w:ascii="Arial" w:hAnsi="Arial" w:cs="Arial"/>
          <w:sz w:val="22"/>
          <w:szCs w:val="22"/>
        </w:rPr>
        <w:t xml:space="preserve">be </w:t>
      </w:r>
      <w:r w:rsidRPr="00CD66B1">
        <w:rPr>
          <w:rFonts w:ascii="Arial" w:hAnsi="Arial" w:cs="Arial"/>
          <w:sz w:val="22"/>
          <w:szCs w:val="22"/>
        </w:rPr>
        <w:t>implement</w:t>
      </w:r>
      <w:r w:rsidR="006209F6">
        <w:rPr>
          <w:rFonts w:ascii="Arial" w:hAnsi="Arial" w:cs="Arial"/>
          <w:sz w:val="22"/>
          <w:szCs w:val="22"/>
        </w:rPr>
        <w:t>ed</w:t>
      </w:r>
      <w:r w:rsidRPr="00CD66B1">
        <w:rPr>
          <w:rFonts w:ascii="Arial" w:hAnsi="Arial" w:cs="Arial"/>
          <w:sz w:val="22"/>
          <w:szCs w:val="22"/>
        </w:rPr>
        <w:t xml:space="preserve"> until this requirement</w:t>
      </w:r>
      <w:r w:rsidR="00786585">
        <w:rPr>
          <w:rFonts w:ascii="Arial" w:hAnsi="Arial" w:cs="Arial"/>
          <w:sz w:val="22"/>
          <w:szCs w:val="22"/>
        </w:rPr>
        <w:t xml:space="preserve"> has been met</w:t>
      </w:r>
      <w:r w:rsidRPr="00CD66B1">
        <w:rPr>
          <w:rFonts w:ascii="Arial" w:hAnsi="Arial" w:cs="Arial"/>
          <w:sz w:val="22"/>
          <w:szCs w:val="22"/>
        </w:rPr>
        <w:t>.</w:t>
      </w:r>
    </w:p>
    <w:p w14:paraId="2D74C2DF" w14:textId="77777777" w:rsidR="00F53F87" w:rsidRDefault="00F53F87" w:rsidP="0007294D">
      <w:pPr>
        <w:rPr>
          <w:rFonts w:ascii="Arial" w:hAnsi="Arial" w:cs="Arial"/>
          <w:sz w:val="22"/>
          <w:szCs w:val="22"/>
        </w:rPr>
      </w:pPr>
    </w:p>
    <w:p w14:paraId="7364B2DC" w14:textId="77777777" w:rsidR="004101EB" w:rsidRDefault="004101EB" w:rsidP="00383D47">
      <w:pPr>
        <w:rPr>
          <w:rFonts w:ascii="Arial" w:hAnsi="Arial" w:cs="Arial"/>
          <w:bCs/>
          <w:i/>
          <w:color w:val="000000"/>
          <w:sz w:val="22"/>
          <w:szCs w:val="22"/>
        </w:rPr>
      </w:pPr>
    </w:p>
    <w:p w14:paraId="792E978E" w14:textId="77777777" w:rsidR="004101EB" w:rsidRDefault="004101EB" w:rsidP="00383D47">
      <w:pPr>
        <w:rPr>
          <w:rFonts w:ascii="Arial" w:hAnsi="Arial" w:cs="Arial"/>
          <w:b/>
          <w:bCs/>
          <w:i/>
          <w:sz w:val="22"/>
          <w:szCs w:val="22"/>
        </w:rPr>
      </w:pPr>
    </w:p>
    <w:p w14:paraId="0B7929AF" w14:textId="77777777" w:rsidR="00383D47" w:rsidRPr="00CD66B1" w:rsidRDefault="00383D47" w:rsidP="00383D47">
      <w:pPr>
        <w:rPr>
          <w:rFonts w:ascii="Arial" w:hAnsi="Arial" w:cs="Arial"/>
          <w:sz w:val="22"/>
          <w:szCs w:val="22"/>
        </w:rPr>
      </w:pPr>
      <w:bookmarkStart w:id="0" w:name="_Hlk106005341"/>
    </w:p>
    <w:p w14:paraId="4240E53B" w14:textId="77777777" w:rsidR="00383D47" w:rsidRPr="00CD66B1" w:rsidRDefault="00383D47" w:rsidP="00383D47">
      <w:pPr>
        <w:pStyle w:val="Heading2"/>
        <w:rPr>
          <w:rFonts w:cs="Arial"/>
          <w:sz w:val="22"/>
          <w:szCs w:val="22"/>
        </w:rPr>
      </w:pPr>
      <w:bookmarkStart w:id="1" w:name="_Hlk103589183"/>
      <w:r w:rsidRPr="00CD66B1">
        <w:rPr>
          <w:rFonts w:cs="Arial"/>
          <w:sz w:val="22"/>
          <w:szCs w:val="22"/>
        </w:rPr>
        <w:t>PUBLIC NOTICE</w:t>
      </w:r>
    </w:p>
    <w:p w14:paraId="4EA6ED49" w14:textId="77777777" w:rsidR="00383D47" w:rsidRPr="00CD66B1" w:rsidRDefault="00383D47" w:rsidP="00383D47">
      <w:pPr>
        <w:jc w:val="center"/>
        <w:rPr>
          <w:rFonts w:ascii="Arial" w:hAnsi="Arial" w:cs="Arial"/>
          <w:sz w:val="22"/>
          <w:szCs w:val="22"/>
        </w:rPr>
      </w:pPr>
    </w:p>
    <w:p w14:paraId="74E9F616" w14:textId="77777777" w:rsidR="00383D47" w:rsidRPr="00CD66B1" w:rsidRDefault="00383D47" w:rsidP="00383D47">
      <w:pPr>
        <w:rPr>
          <w:rFonts w:ascii="Arial" w:hAnsi="Arial" w:cs="Arial"/>
          <w:sz w:val="22"/>
          <w:szCs w:val="22"/>
        </w:rPr>
      </w:pPr>
      <w:r w:rsidRPr="00CD66B1">
        <w:rPr>
          <w:rFonts w:ascii="Arial" w:hAnsi="Arial" w:cs="Arial"/>
          <w:sz w:val="22"/>
          <w:szCs w:val="22"/>
        </w:rPr>
        <w:tab/>
      </w:r>
    </w:p>
    <w:p w14:paraId="4E92B1C3" w14:textId="77777777" w:rsidR="00383D47" w:rsidRPr="000005E8" w:rsidRDefault="00804B20" w:rsidP="00631A53">
      <w:pPr>
        <w:rPr>
          <w:rFonts w:ascii="Arial" w:hAnsi="Arial" w:cs="Arial"/>
          <w:sz w:val="22"/>
          <w:szCs w:val="22"/>
        </w:rPr>
      </w:pPr>
      <w:r>
        <w:rPr>
          <w:rFonts w:ascii="Arial" w:hAnsi="Arial" w:cs="Arial"/>
          <w:sz w:val="22"/>
          <w:szCs w:val="22"/>
        </w:rPr>
        <w:t>The Town of Massena</w:t>
      </w:r>
      <w:r w:rsidR="00383D47" w:rsidRPr="00CD66B1">
        <w:rPr>
          <w:rFonts w:ascii="Arial" w:hAnsi="Arial" w:cs="Arial"/>
          <w:sz w:val="22"/>
          <w:szCs w:val="22"/>
        </w:rPr>
        <w:t xml:space="preserve"> hereby announces its </w:t>
      </w:r>
      <w:r w:rsidR="003E4F67">
        <w:rPr>
          <w:rFonts w:ascii="Arial" w:hAnsi="Arial" w:cs="Arial"/>
          <w:sz w:val="22"/>
          <w:szCs w:val="22"/>
        </w:rPr>
        <w:t xml:space="preserve">proposed </w:t>
      </w:r>
      <w:r w:rsidR="003E4F67" w:rsidRPr="00CD66B1">
        <w:rPr>
          <w:rFonts w:ascii="Arial" w:hAnsi="Arial" w:cs="Arial"/>
          <w:sz w:val="22"/>
          <w:szCs w:val="22"/>
        </w:rPr>
        <w:t>Disadvantaged Business Enterprise (DBE)</w:t>
      </w:r>
      <w:r w:rsidR="003E4F67">
        <w:rPr>
          <w:rFonts w:ascii="Arial" w:hAnsi="Arial" w:cs="Arial"/>
          <w:sz w:val="22"/>
          <w:szCs w:val="22"/>
        </w:rPr>
        <w:t xml:space="preserve"> participation </w:t>
      </w:r>
      <w:r w:rsidR="00383D47" w:rsidRPr="00CD66B1">
        <w:rPr>
          <w:rFonts w:ascii="Arial" w:hAnsi="Arial" w:cs="Arial"/>
          <w:sz w:val="22"/>
          <w:szCs w:val="22"/>
        </w:rPr>
        <w:t xml:space="preserve">goal of </w:t>
      </w:r>
      <w:r w:rsidR="00BB02B6">
        <w:rPr>
          <w:rFonts w:ascii="Arial" w:hAnsi="Arial" w:cs="Arial"/>
          <w:sz w:val="22"/>
          <w:szCs w:val="22"/>
        </w:rPr>
        <w:t>3.5</w:t>
      </w:r>
      <w:r w:rsidR="00383D47" w:rsidRPr="00CD66B1">
        <w:rPr>
          <w:rFonts w:ascii="Arial" w:hAnsi="Arial" w:cs="Arial"/>
          <w:sz w:val="22"/>
          <w:szCs w:val="22"/>
        </w:rPr>
        <w:t xml:space="preserve">% for </w:t>
      </w:r>
      <w:r>
        <w:rPr>
          <w:rFonts w:ascii="Arial" w:hAnsi="Arial" w:cs="Arial"/>
          <w:sz w:val="22"/>
          <w:szCs w:val="22"/>
        </w:rPr>
        <w:t>FAA</w:t>
      </w:r>
      <w:r w:rsidR="003E4F67">
        <w:rPr>
          <w:rFonts w:ascii="Arial" w:hAnsi="Arial" w:cs="Arial"/>
          <w:sz w:val="22"/>
          <w:szCs w:val="22"/>
        </w:rPr>
        <w:t>-funded contracts/agreements. The proposed goal pertains to</w:t>
      </w:r>
      <w:r w:rsidR="003E4F67">
        <w:rPr>
          <w:rFonts w:ascii="Arial" w:hAnsi="Arial" w:cs="Arial"/>
          <w:i/>
          <w:sz w:val="22"/>
          <w:szCs w:val="22"/>
        </w:rPr>
        <w:t xml:space="preserve"> </w:t>
      </w:r>
      <w:r w:rsidR="00915624">
        <w:rPr>
          <w:rFonts w:ascii="Arial" w:hAnsi="Arial" w:cs="Arial"/>
          <w:sz w:val="22"/>
          <w:szCs w:val="22"/>
        </w:rPr>
        <w:t xml:space="preserve">federal </w:t>
      </w:r>
      <w:r w:rsidR="003E4F67">
        <w:rPr>
          <w:rFonts w:ascii="Arial" w:hAnsi="Arial" w:cs="Arial"/>
          <w:sz w:val="22"/>
          <w:szCs w:val="22"/>
        </w:rPr>
        <w:t xml:space="preserve">fiscal years </w:t>
      </w:r>
      <w:r>
        <w:rPr>
          <w:rFonts w:ascii="Arial" w:hAnsi="Arial" w:cs="Arial"/>
          <w:sz w:val="22"/>
          <w:szCs w:val="22"/>
        </w:rPr>
        <w:t>2023</w:t>
      </w:r>
      <w:r w:rsidR="003E4F67">
        <w:rPr>
          <w:rFonts w:ascii="Arial" w:hAnsi="Arial" w:cs="Arial"/>
          <w:sz w:val="22"/>
          <w:szCs w:val="22"/>
        </w:rPr>
        <w:t xml:space="preserve"> through </w:t>
      </w:r>
      <w:r>
        <w:rPr>
          <w:rFonts w:ascii="Arial" w:hAnsi="Arial" w:cs="Arial"/>
          <w:sz w:val="22"/>
          <w:szCs w:val="22"/>
        </w:rPr>
        <w:t xml:space="preserve">2025. </w:t>
      </w:r>
      <w:r w:rsidR="00383D47" w:rsidRPr="00CD66B1">
        <w:rPr>
          <w:rFonts w:ascii="Arial" w:hAnsi="Arial" w:cs="Arial"/>
          <w:sz w:val="22"/>
          <w:szCs w:val="22"/>
        </w:rPr>
        <w:t xml:space="preserve"> </w:t>
      </w:r>
      <w:r w:rsidR="00915624">
        <w:rPr>
          <w:rFonts w:ascii="Arial" w:hAnsi="Arial" w:cs="Arial"/>
          <w:sz w:val="22"/>
          <w:szCs w:val="22"/>
        </w:rPr>
        <w:t xml:space="preserve">A </w:t>
      </w:r>
      <w:r w:rsidR="00366B94" w:rsidRPr="00C751D4">
        <w:rPr>
          <w:rFonts w:ascii="Arial" w:hAnsi="Arial" w:cs="Arial"/>
          <w:sz w:val="22"/>
          <w:szCs w:val="22"/>
        </w:rPr>
        <w:t xml:space="preserve">video conference </w:t>
      </w:r>
      <w:r w:rsidR="00631A53">
        <w:rPr>
          <w:rFonts w:ascii="Arial" w:hAnsi="Arial" w:cs="Arial"/>
          <w:sz w:val="22"/>
          <w:szCs w:val="22"/>
        </w:rPr>
        <w:t>was</w:t>
      </w:r>
      <w:r w:rsidR="00915624" w:rsidRPr="00C751D4">
        <w:rPr>
          <w:rFonts w:ascii="Arial" w:hAnsi="Arial" w:cs="Arial"/>
          <w:sz w:val="22"/>
          <w:szCs w:val="22"/>
        </w:rPr>
        <w:t xml:space="preserve"> held on </w:t>
      </w:r>
      <w:r w:rsidR="00C751D4" w:rsidRPr="00C751D4">
        <w:rPr>
          <w:rFonts w:ascii="Arial" w:hAnsi="Arial" w:cs="Arial"/>
          <w:sz w:val="22"/>
          <w:szCs w:val="22"/>
        </w:rPr>
        <w:t>June 13, 2022 at 9:00 a.m.</w:t>
      </w:r>
      <w:r w:rsidR="00915624" w:rsidRPr="00C751D4">
        <w:rPr>
          <w:rFonts w:ascii="Arial" w:hAnsi="Arial" w:cs="Arial"/>
          <w:sz w:val="22"/>
          <w:szCs w:val="22"/>
        </w:rPr>
        <w:t xml:space="preserve"> for</w:t>
      </w:r>
      <w:r w:rsidR="00915624">
        <w:rPr>
          <w:rFonts w:ascii="Arial" w:hAnsi="Arial" w:cs="Arial"/>
          <w:sz w:val="22"/>
          <w:szCs w:val="22"/>
        </w:rPr>
        <w:t xml:space="preserve"> the purpose of consulting with stakeholders</w:t>
      </w:r>
      <w:r w:rsidR="003E70B3">
        <w:rPr>
          <w:rFonts w:ascii="Arial" w:hAnsi="Arial" w:cs="Arial"/>
          <w:sz w:val="22"/>
          <w:szCs w:val="22"/>
        </w:rPr>
        <w:t xml:space="preserve"> to obtain information relevant to the goal-setting process.</w:t>
      </w:r>
      <w:r w:rsidR="00C751D4">
        <w:rPr>
          <w:rFonts w:ascii="Arial" w:hAnsi="Arial" w:cs="Arial"/>
          <w:sz w:val="22"/>
          <w:szCs w:val="22"/>
        </w:rPr>
        <w:t xml:space="preserve">  </w:t>
      </w:r>
    </w:p>
    <w:p w14:paraId="6CBA64C6" w14:textId="77777777" w:rsidR="007C554E" w:rsidRPr="000005E8" w:rsidRDefault="007C554E" w:rsidP="00B84421">
      <w:pPr>
        <w:rPr>
          <w:rFonts w:ascii="Arial" w:hAnsi="Arial" w:cs="Arial"/>
          <w:sz w:val="22"/>
          <w:szCs w:val="22"/>
        </w:rPr>
      </w:pPr>
    </w:p>
    <w:p w14:paraId="45B8DF17" w14:textId="77777777" w:rsidR="00383D47" w:rsidRPr="000005E8" w:rsidRDefault="00383D47" w:rsidP="00B84421">
      <w:pPr>
        <w:rPr>
          <w:rFonts w:ascii="Arial" w:hAnsi="Arial" w:cs="Arial"/>
          <w:sz w:val="22"/>
          <w:szCs w:val="22"/>
        </w:rPr>
      </w:pPr>
      <w:r w:rsidRPr="000005E8">
        <w:rPr>
          <w:rFonts w:ascii="Arial" w:hAnsi="Arial" w:cs="Arial"/>
          <w:sz w:val="22"/>
          <w:szCs w:val="22"/>
        </w:rPr>
        <w:t xml:space="preserve">Comments on the </w:t>
      </w:r>
      <w:r w:rsidR="008F5284" w:rsidRPr="000005E8">
        <w:rPr>
          <w:rFonts w:ascii="Arial" w:hAnsi="Arial" w:cs="Arial"/>
          <w:sz w:val="22"/>
          <w:szCs w:val="22"/>
        </w:rPr>
        <w:t>DBE goal will be accepted for 30</w:t>
      </w:r>
      <w:r w:rsidRPr="000005E8">
        <w:rPr>
          <w:rFonts w:ascii="Arial" w:hAnsi="Arial" w:cs="Arial"/>
          <w:sz w:val="22"/>
          <w:szCs w:val="22"/>
        </w:rPr>
        <w:t xml:space="preserve"> days from the date of this publication and can be sent to the following:</w:t>
      </w:r>
    </w:p>
    <w:p w14:paraId="60534334" w14:textId="77777777" w:rsidR="00383D47" w:rsidRPr="00AA2ADF" w:rsidRDefault="00383D47" w:rsidP="00383D47">
      <w:pPr>
        <w:rPr>
          <w:rFonts w:ascii="Arial" w:hAnsi="Arial" w:cs="Arial"/>
          <w:b/>
          <w:bCs/>
          <w:iCs/>
          <w:sz w:val="22"/>
          <w:szCs w:val="22"/>
        </w:rPr>
      </w:pPr>
    </w:p>
    <w:p w14:paraId="75461786" w14:textId="77777777" w:rsidR="00094916" w:rsidRDefault="005265C1" w:rsidP="00804B20">
      <w:pPr>
        <w:jc w:val="center"/>
        <w:rPr>
          <w:rFonts w:ascii="Arial" w:hAnsi="Arial" w:cs="Arial"/>
          <w:sz w:val="22"/>
          <w:szCs w:val="22"/>
        </w:rPr>
      </w:pPr>
      <w:r>
        <w:rPr>
          <w:rFonts w:ascii="Arial" w:hAnsi="Arial" w:cs="Arial"/>
          <w:sz w:val="22"/>
          <w:szCs w:val="22"/>
        </w:rPr>
        <w:t xml:space="preserve">Frank </w:t>
      </w:r>
      <w:r w:rsidR="00485B1A">
        <w:rPr>
          <w:rFonts w:ascii="Arial" w:hAnsi="Arial" w:cs="Arial"/>
          <w:sz w:val="22"/>
          <w:szCs w:val="22"/>
        </w:rPr>
        <w:t>D</w:t>
      </w:r>
      <w:r w:rsidR="00631A53">
        <w:rPr>
          <w:rFonts w:ascii="Arial" w:hAnsi="Arial" w:cs="Arial"/>
          <w:sz w:val="22"/>
          <w:szCs w:val="22"/>
        </w:rPr>
        <w:t>ia</w:t>
      </w:r>
      <w:r w:rsidR="00485B1A">
        <w:rPr>
          <w:rFonts w:ascii="Arial" w:hAnsi="Arial" w:cs="Arial"/>
          <w:sz w:val="22"/>
          <w:szCs w:val="22"/>
        </w:rPr>
        <w:t>gostino</w:t>
      </w:r>
      <w:r w:rsidR="00094916">
        <w:rPr>
          <w:rFonts w:ascii="Arial" w:hAnsi="Arial" w:cs="Arial"/>
          <w:sz w:val="22"/>
          <w:szCs w:val="22"/>
        </w:rPr>
        <w:t xml:space="preserve">, </w:t>
      </w:r>
    </w:p>
    <w:p w14:paraId="1D0176A1" w14:textId="77777777" w:rsidR="00094916" w:rsidRDefault="00094916" w:rsidP="00804B20">
      <w:pPr>
        <w:jc w:val="center"/>
        <w:rPr>
          <w:rFonts w:ascii="Arial" w:hAnsi="Arial" w:cs="Arial"/>
          <w:sz w:val="22"/>
          <w:szCs w:val="22"/>
        </w:rPr>
      </w:pPr>
      <w:r>
        <w:rPr>
          <w:rFonts w:ascii="Arial" w:hAnsi="Arial" w:cs="Arial"/>
          <w:sz w:val="22"/>
          <w:szCs w:val="22"/>
        </w:rPr>
        <w:t>Town Highway Superintendent</w:t>
      </w:r>
    </w:p>
    <w:p w14:paraId="5C30B735" w14:textId="77777777" w:rsidR="00094916" w:rsidRDefault="00094916" w:rsidP="00804B20">
      <w:pPr>
        <w:jc w:val="center"/>
        <w:rPr>
          <w:rFonts w:ascii="Arial" w:hAnsi="Arial" w:cs="Arial"/>
          <w:sz w:val="22"/>
          <w:szCs w:val="22"/>
        </w:rPr>
      </w:pPr>
      <w:r>
        <w:rPr>
          <w:rFonts w:ascii="Arial" w:hAnsi="Arial" w:cs="Arial"/>
          <w:sz w:val="22"/>
          <w:szCs w:val="22"/>
        </w:rPr>
        <w:t>60 Main Street</w:t>
      </w:r>
    </w:p>
    <w:p w14:paraId="53F15959" w14:textId="77777777" w:rsidR="00094916" w:rsidRDefault="00094916" w:rsidP="00804B20">
      <w:pPr>
        <w:jc w:val="center"/>
        <w:rPr>
          <w:rFonts w:ascii="Arial" w:hAnsi="Arial" w:cs="Arial"/>
          <w:sz w:val="22"/>
          <w:szCs w:val="22"/>
        </w:rPr>
      </w:pPr>
      <w:r>
        <w:rPr>
          <w:rFonts w:ascii="Arial" w:hAnsi="Arial" w:cs="Arial"/>
          <w:sz w:val="22"/>
          <w:szCs w:val="22"/>
        </w:rPr>
        <w:t>Massena NY  13662</w:t>
      </w:r>
    </w:p>
    <w:p w14:paraId="6CFD9727" w14:textId="77777777" w:rsidR="00094916" w:rsidRDefault="00094916" w:rsidP="00804B20">
      <w:pPr>
        <w:jc w:val="center"/>
        <w:rPr>
          <w:rFonts w:ascii="Arial" w:hAnsi="Arial" w:cs="Arial"/>
          <w:sz w:val="22"/>
          <w:szCs w:val="22"/>
        </w:rPr>
      </w:pPr>
      <w:r>
        <w:rPr>
          <w:rFonts w:ascii="Arial" w:hAnsi="Arial" w:cs="Arial"/>
          <w:sz w:val="22"/>
          <w:szCs w:val="22"/>
        </w:rPr>
        <w:t>Phone (315) 769-7429</w:t>
      </w:r>
    </w:p>
    <w:p w14:paraId="579C9B9E" w14:textId="77777777" w:rsidR="00383D47" w:rsidRDefault="004051BC" w:rsidP="00804B20">
      <w:pPr>
        <w:jc w:val="center"/>
        <w:rPr>
          <w:rFonts w:ascii="Arial" w:hAnsi="Arial" w:cs="Arial"/>
          <w:sz w:val="22"/>
          <w:szCs w:val="22"/>
        </w:rPr>
      </w:pPr>
      <w:hyperlink r:id="rId13" w:history="1">
        <w:r w:rsidR="00094916" w:rsidRPr="00474ECA">
          <w:rPr>
            <w:rStyle w:val="Hyperlink"/>
            <w:rFonts w:ascii="Arial" w:hAnsi="Arial" w:cs="Arial"/>
            <w:sz w:val="22"/>
            <w:szCs w:val="22"/>
          </w:rPr>
          <w:t>fdiagostino@massena.us</w:t>
        </w:r>
      </w:hyperlink>
    </w:p>
    <w:p w14:paraId="2E0ADE55" w14:textId="77777777" w:rsidR="00094916" w:rsidRPr="000005E8" w:rsidRDefault="00094916" w:rsidP="00804B20">
      <w:pPr>
        <w:jc w:val="center"/>
        <w:rPr>
          <w:rFonts w:ascii="Arial" w:hAnsi="Arial" w:cs="Arial"/>
          <w:sz w:val="22"/>
          <w:szCs w:val="22"/>
        </w:rPr>
      </w:pPr>
    </w:p>
    <w:p w14:paraId="720025DD" w14:textId="77777777" w:rsidR="00383D47" w:rsidRPr="000005E8" w:rsidRDefault="003D14D7" w:rsidP="00804B20">
      <w:pPr>
        <w:jc w:val="center"/>
        <w:rPr>
          <w:rFonts w:ascii="Arial" w:hAnsi="Arial" w:cs="Arial"/>
          <w:b/>
          <w:sz w:val="22"/>
          <w:szCs w:val="22"/>
        </w:rPr>
      </w:pPr>
      <w:r w:rsidRPr="000005E8">
        <w:rPr>
          <w:rFonts w:ascii="Arial" w:hAnsi="Arial" w:cs="Arial"/>
          <w:sz w:val="22"/>
          <w:szCs w:val="22"/>
        </w:rPr>
        <w:t>AND</w:t>
      </w:r>
    </w:p>
    <w:p w14:paraId="0AB977F7" w14:textId="77777777" w:rsidR="00383D47" w:rsidRPr="000005E8" w:rsidRDefault="00383D47" w:rsidP="00383D47">
      <w:pPr>
        <w:rPr>
          <w:rFonts w:ascii="Arial" w:hAnsi="Arial" w:cs="Arial"/>
          <w:sz w:val="22"/>
          <w:szCs w:val="22"/>
        </w:rPr>
      </w:pPr>
    </w:p>
    <w:p w14:paraId="083BE8C5" w14:textId="77777777" w:rsidR="00F321A8" w:rsidRDefault="00804B20" w:rsidP="00804B20">
      <w:pPr>
        <w:jc w:val="center"/>
        <w:rPr>
          <w:rFonts w:ascii="Arial" w:hAnsi="Arial" w:cs="Arial"/>
          <w:sz w:val="22"/>
          <w:szCs w:val="22"/>
        </w:rPr>
      </w:pPr>
      <w:bookmarkStart w:id="2" w:name="_Hlk103606605"/>
      <w:r>
        <w:rPr>
          <w:rFonts w:ascii="Arial" w:hAnsi="Arial" w:cs="Arial"/>
          <w:sz w:val="22"/>
          <w:szCs w:val="22"/>
        </w:rPr>
        <w:t>Diane Gillam</w:t>
      </w:r>
    </w:p>
    <w:p w14:paraId="7D5D7D38" w14:textId="77777777" w:rsidR="00804B20" w:rsidRDefault="00804B20" w:rsidP="00804B20">
      <w:pPr>
        <w:jc w:val="center"/>
        <w:rPr>
          <w:rFonts w:ascii="Arial" w:hAnsi="Arial" w:cs="Arial"/>
          <w:i/>
          <w:sz w:val="22"/>
          <w:szCs w:val="22"/>
        </w:rPr>
      </w:pPr>
      <w:r>
        <w:rPr>
          <w:rFonts w:ascii="Arial" w:hAnsi="Arial" w:cs="Arial"/>
          <w:i/>
          <w:sz w:val="22"/>
          <w:szCs w:val="22"/>
        </w:rPr>
        <w:t>DBE/ACDBE Compliance Specialist</w:t>
      </w:r>
    </w:p>
    <w:p w14:paraId="0699BB44" w14:textId="77777777" w:rsidR="00804B20" w:rsidRDefault="00804B20" w:rsidP="00804B20">
      <w:pPr>
        <w:jc w:val="center"/>
        <w:rPr>
          <w:rFonts w:ascii="Arial" w:hAnsi="Arial" w:cs="Arial"/>
          <w:i/>
          <w:sz w:val="22"/>
          <w:szCs w:val="22"/>
        </w:rPr>
      </w:pPr>
      <w:r>
        <w:rPr>
          <w:rFonts w:ascii="Arial" w:hAnsi="Arial" w:cs="Arial"/>
          <w:i/>
          <w:sz w:val="22"/>
          <w:szCs w:val="22"/>
        </w:rPr>
        <w:t>Eastern Region</w:t>
      </w:r>
    </w:p>
    <w:p w14:paraId="52B1E529" w14:textId="77777777" w:rsidR="00804B20" w:rsidRDefault="00804B20" w:rsidP="00804B20">
      <w:pPr>
        <w:jc w:val="center"/>
        <w:rPr>
          <w:rFonts w:ascii="Arial" w:hAnsi="Arial" w:cs="Arial"/>
          <w:i/>
          <w:sz w:val="22"/>
          <w:szCs w:val="22"/>
        </w:rPr>
      </w:pPr>
      <w:r>
        <w:rPr>
          <w:rFonts w:ascii="Arial" w:hAnsi="Arial" w:cs="Arial"/>
          <w:i/>
          <w:sz w:val="22"/>
          <w:szCs w:val="22"/>
        </w:rPr>
        <w:t>Office of Civil Rights (ACR-4)</w:t>
      </w:r>
    </w:p>
    <w:p w14:paraId="0DB13E59" w14:textId="77777777" w:rsidR="00804B20" w:rsidRDefault="00804B20" w:rsidP="00804B20">
      <w:pPr>
        <w:jc w:val="center"/>
        <w:rPr>
          <w:rFonts w:ascii="Arial" w:hAnsi="Arial" w:cs="Arial"/>
          <w:i/>
          <w:sz w:val="22"/>
          <w:szCs w:val="22"/>
        </w:rPr>
      </w:pPr>
      <w:r>
        <w:rPr>
          <w:rFonts w:ascii="Arial" w:hAnsi="Arial" w:cs="Arial"/>
          <w:i/>
          <w:sz w:val="22"/>
          <w:szCs w:val="22"/>
        </w:rPr>
        <w:t>Phone:  305-716-1232</w:t>
      </w:r>
    </w:p>
    <w:p w14:paraId="63B197C0" w14:textId="77777777" w:rsidR="00804B20" w:rsidRPr="00CD66B1" w:rsidRDefault="004051BC" w:rsidP="00804B20">
      <w:pPr>
        <w:jc w:val="center"/>
        <w:rPr>
          <w:rFonts w:ascii="Arial" w:hAnsi="Arial" w:cs="Arial"/>
          <w:i/>
          <w:sz w:val="22"/>
          <w:szCs w:val="22"/>
        </w:rPr>
      </w:pPr>
      <w:hyperlink r:id="rId14" w:history="1">
        <w:r w:rsidR="00804B20" w:rsidRPr="00094916">
          <w:rPr>
            <w:rStyle w:val="Hyperlink"/>
            <w:rFonts w:ascii="Arial" w:hAnsi="Arial" w:cs="Arial"/>
            <w:i/>
            <w:sz w:val="22"/>
            <w:szCs w:val="22"/>
          </w:rPr>
          <w:t>Diane.l.gillam@faa.gov</w:t>
        </w:r>
      </w:hyperlink>
    </w:p>
    <w:bookmarkEnd w:id="0"/>
    <w:bookmarkEnd w:id="1"/>
    <w:bookmarkEnd w:id="2"/>
    <w:p w14:paraId="2F177C2A" w14:textId="77777777" w:rsidR="00383D47" w:rsidRPr="00CD66B1" w:rsidRDefault="00383D47" w:rsidP="00804B20">
      <w:pPr>
        <w:jc w:val="center"/>
        <w:rPr>
          <w:rFonts w:ascii="Arial" w:hAnsi="Arial" w:cs="Arial"/>
          <w:i/>
          <w:sz w:val="22"/>
          <w:szCs w:val="22"/>
        </w:rPr>
      </w:pPr>
    </w:p>
    <w:sectPr w:rsidR="00383D47" w:rsidRPr="00CD66B1" w:rsidSect="007F06A1">
      <w:headerReference w:type="default" r:id="rId15"/>
      <w:footerReference w:type="even" r:id="rId16"/>
      <w:footerReference w:type="default" r:id="rId1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F2837" w14:textId="77777777" w:rsidR="004051BC" w:rsidRDefault="004051BC">
      <w:r>
        <w:separator/>
      </w:r>
    </w:p>
  </w:endnote>
  <w:endnote w:type="continuationSeparator" w:id="0">
    <w:p w14:paraId="0C8B3158" w14:textId="77777777" w:rsidR="004051BC" w:rsidRDefault="0040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8C0B" w14:textId="77777777" w:rsidR="00165C74" w:rsidRDefault="00165C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07F7419D" w14:textId="77777777" w:rsidR="00165C74" w:rsidRDefault="00165C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E02B" w14:textId="77777777" w:rsidR="00165C74" w:rsidRPr="002E2805" w:rsidRDefault="00165C74">
    <w:pPr>
      <w:pStyle w:val="Footer"/>
      <w:jc w:val="right"/>
      <w:rPr>
        <w:rFonts w:asciiTheme="minorHAnsi" w:hAnsiTheme="minorHAnsi" w:cstheme="minorHAnsi"/>
      </w:rPr>
    </w:pPr>
    <w:r w:rsidRPr="002E2805">
      <w:rPr>
        <w:rFonts w:asciiTheme="minorHAnsi" w:hAnsiTheme="minorHAnsi" w:cstheme="minorHAnsi"/>
      </w:rPr>
      <w:fldChar w:fldCharType="begin"/>
    </w:r>
    <w:r w:rsidRPr="002E2805">
      <w:rPr>
        <w:rFonts w:asciiTheme="minorHAnsi" w:hAnsiTheme="minorHAnsi" w:cstheme="minorHAnsi"/>
      </w:rPr>
      <w:instrText xml:space="preserve"> PAGE   \* MERGEFORMAT </w:instrText>
    </w:r>
    <w:r w:rsidRPr="002E2805">
      <w:rPr>
        <w:rFonts w:asciiTheme="minorHAnsi" w:hAnsiTheme="minorHAnsi" w:cstheme="minorHAnsi"/>
      </w:rPr>
      <w:fldChar w:fldCharType="separate"/>
    </w:r>
    <w:r>
      <w:rPr>
        <w:rFonts w:asciiTheme="minorHAnsi" w:hAnsiTheme="minorHAnsi" w:cstheme="minorHAnsi"/>
        <w:noProof/>
      </w:rPr>
      <w:t>1</w:t>
    </w:r>
    <w:r w:rsidRPr="002E2805">
      <w:rPr>
        <w:rFonts w:asciiTheme="minorHAnsi" w:hAnsiTheme="minorHAnsi" w:cstheme="minorHAnsi"/>
        <w:noProof/>
      </w:rPr>
      <w:fldChar w:fldCharType="end"/>
    </w:r>
  </w:p>
  <w:p w14:paraId="74CD8FCF" w14:textId="77777777" w:rsidR="00165C74" w:rsidRDefault="00165C74">
    <w:pPr>
      <w:pStyle w:val="Footer"/>
      <w:ind w:right="360"/>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74D2" w14:textId="77777777" w:rsidR="004051BC" w:rsidRDefault="004051BC">
      <w:r>
        <w:separator/>
      </w:r>
    </w:p>
  </w:footnote>
  <w:footnote w:type="continuationSeparator" w:id="0">
    <w:p w14:paraId="71D013B1" w14:textId="77777777" w:rsidR="004051BC" w:rsidRDefault="00405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7E42" w14:textId="77777777" w:rsidR="00165C74" w:rsidRPr="002E2805" w:rsidRDefault="00165C74" w:rsidP="00631A53">
    <w:pPr>
      <w:spacing w:line="264" w:lineRule="auto"/>
      <w:rPr>
        <w:rFonts w:asciiTheme="minorHAnsi" w:hAnsiTheme="minorHAnsi" w:cstheme="minorHAnsi"/>
        <w:i/>
        <w:sz w:val="20"/>
      </w:rPr>
    </w:pPr>
    <w:r>
      <w:rPr>
        <w:noProof/>
        <w:color w:val="000000"/>
      </w:rPr>
      <mc:AlternateContent>
        <mc:Choice Requires="wps">
          <w:drawing>
            <wp:anchor distT="0" distB="0" distL="114300" distR="114300" simplePos="0" relativeHeight="251659264" behindDoc="0" locked="0" layoutInCell="1" allowOverlap="1" wp14:anchorId="656B09F4" wp14:editId="5669BEC4">
              <wp:simplePos x="0" y="0"/>
              <wp:positionH relativeFrom="page">
                <wp:align>center</wp:align>
              </wp:positionH>
              <wp:positionV relativeFrom="page">
                <wp:align>center</wp:align>
              </wp:positionV>
              <wp:extent cx="7376160" cy="9555480"/>
              <wp:effectExtent l="0" t="0" r="0" b="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FCE2BD6"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" filled="f" stroked="f"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0pt" o:bullet="t">
        <v:imagedata r:id="rId1" o:title="BD21301_"/>
      </v:shape>
    </w:pict>
  </w:numPicBullet>
  <w:abstractNum w:abstractNumId="0" w15:restartNumberingAfterBreak="0">
    <w:nsid w:val="02175724"/>
    <w:multiLevelType w:val="hybridMultilevel"/>
    <w:tmpl w:val="F1120368"/>
    <w:lvl w:ilvl="0" w:tplc="25F459C0">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8050E"/>
    <w:multiLevelType w:val="hybridMultilevel"/>
    <w:tmpl w:val="918E6A94"/>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61A2D"/>
    <w:multiLevelType w:val="hybridMultilevel"/>
    <w:tmpl w:val="38F20E18"/>
    <w:lvl w:ilvl="0" w:tplc="697C1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4A0DBF"/>
    <w:multiLevelType w:val="hybridMultilevel"/>
    <w:tmpl w:val="27683060"/>
    <w:lvl w:ilvl="0" w:tplc="FB208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2565A8"/>
    <w:multiLevelType w:val="hybridMultilevel"/>
    <w:tmpl w:val="D5EE9E6E"/>
    <w:lvl w:ilvl="0" w:tplc="877E7EF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714E6"/>
    <w:multiLevelType w:val="hybridMultilevel"/>
    <w:tmpl w:val="36EA1ECC"/>
    <w:lvl w:ilvl="0" w:tplc="D1261A38">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4D6A39"/>
    <w:multiLevelType w:val="hybridMultilevel"/>
    <w:tmpl w:val="9C5CED4E"/>
    <w:lvl w:ilvl="0" w:tplc="97C29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8F6FE9"/>
    <w:multiLevelType w:val="hybridMultilevel"/>
    <w:tmpl w:val="3B1C1EFE"/>
    <w:lvl w:ilvl="0" w:tplc="FB2089A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120CC"/>
    <w:multiLevelType w:val="hybridMultilevel"/>
    <w:tmpl w:val="E60AB4B0"/>
    <w:lvl w:ilvl="0" w:tplc="0BC86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7340E3"/>
    <w:multiLevelType w:val="hybridMultilevel"/>
    <w:tmpl w:val="2C3412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62A95"/>
    <w:multiLevelType w:val="hybridMultilevel"/>
    <w:tmpl w:val="F384C7FA"/>
    <w:lvl w:ilvl="0" w:tplc="2A16FBD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07BAA"/>
    <w:multiLevelType w:val="hybridMultilevel"/>
    <w:tmpl w:val="68C24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F3C94"/>
    <w:multiLevelType w:val="hybridMultilevel"/>
    <w:tmpl w:val="0B26020A"/>
    <w:lvl w:ilvl="0" w:tplc="697C1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802A90"/>
    <w:multiLevelType w:val="multilevel"/>
    <w:tmpl w:val="475AD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C452F7"/>
    <w:multiLevelType w:val="singleLevel"/>
    <w:tmpl w:val="1C0C534E"/>
    <w:lvl w:ilvl="0">
      <w:start w:val="1"/>
      <w:numFmt w:val="decimal"/>
      <w:lvlText w:val="%1."/>
      <w:lvlJc w:val="left"/>
      <w:pPr>
        <w:tabs>
          <w:tab w:val="num" w:pos="1080"/>
        </w:tabs>
        <w:ind w:left="1080" w:hanging="360"/>
      </w:pPr>
      <w:rPr>
        <w:rFonts w:hint="default"/>
      </w:rPr>
    </w:lvl>
  </w:abstractNum>
  <w:abstractNum w:abstractNumId="15" w15:restartNumberingAfterBreak="0">
    <w:nsid w:val="24103A4A"/>
    <w:multiLevelType w:val="hybridMultilevel"/>
    <w:tmpl w:val="DA825DCE"/>
    <w:lvl w:ilvl="0" w:tplc="3B64E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DF1CA3"/>
    <w:multiLevelType w:val="hybridMultilevel"/>
    <w:tmpl w:val="8C865336"/>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F2F8D"/>
    <w:multiLevelType w:val="singleLevel"/>
    <w:tmpl w:val="C31826A2"/>
    <w:lvl w:ilvl="0">
      <w:start w:val="1"/>
      <w:numFmt w:val="decimal"/>
      <w:lvlText w:val="%1."/>
      <w:lvlJc w:val="left"/>
      <w:pPr>
        <w:tabs>
          <w:tab w:val="num" w:pos="1080"/>
        </w:tabs>
        <w:ind w:left="1080" w:hanging="360"/>
      </w:pPr>
      <w:rPr>
        <w:rFonts w:hint="default"/>
      </w:rPr>
    </w:lvl>
  </w:abstractNum>
  <w:abstractNum w:abstractNumId="18" w15:restartNumberingAfterBreak="0">
    <w:nsid w:val="2A8E5478"/>
    <w:multiLevelType w:val="hybridMultilevel"/>
    <w:tmpl w:val="BE5E92C0"/>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9534F"/>
    <w:multiLevelType w:val="hybridMultilevel"/>
    <w:tmpl w:val="F8CE902C"/>
    <w:lvl w:ilvl="0" w:tplc="FBBE699A">
      <w:start w:val="1"/>
      <w:numFmt w:val="lowerLetter"/>
      <w:lvlText w:val="%1."/>
      <w:lvlJc w:val="left"/>
      <w:pPr>
        <w:tabs>
          <w:tab w:val="num" w:pos="1080"/>
        </w:tabs>
        <w:ind w:left="1080" w:hanging="360"/>
      </w:pPr>
      <w:rPr>
        <w:rFonts w:hint="default"/>
      </w:rPr>
    </w:lvl>
    <w:lvl w:ilvl="1" w:tplc="53D8F0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734045E"/>
    <w:multiLevelType w:val="hybridMultilevel"/>
    <w:tmpl w:val="67605024"/>
    <w:lvl w:ilvl="0" w:tplc="1F8822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7B25778"/>
    <w:multiLevelType w:val="singleLevel"/>
    <w:tmpl w:val="B29A2CDC"/>
    <w:lvl w:ilvl="0">
      <w:start w:val="1"/>
      <w:numFmt w:val="decimal"/>
      <w:lvlText w:val="%1."/>
      <w:lvlJc w:val="left"/>
      <w:pPr>
        <w:tabs>
          <w:tab w:val="num" w:pos="1080"/>
        </w:tabs>
        <w:ind w:left="1080" w:hanging="360"/>
      </w:pPr>
      <w:rPr>
        <w:rFonts w:hint="default"/>
      </w:rPr>
    </w:lvl>
  </w:abstractNum>
  <w:abstractNum w:abstractNumId="22" w15:restartNumberingAfterBreak="0">
    <w:nsid w:val="3A6456C6"/>
    <w:multiLevelType w:val="hybridMultilevel"/>
    <w:tmpl w:val="B17EDFA6"/>
    <w:lvl w:ilvl="0" w:tplc="C248EB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A657B95"/>
    <w:multiLevelType w:val="hybridMultilevel"/>
    <w:tmpl w:val="781C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2E7808"/>
    <w:multiLevelType w:val="hybridMultilevel"/>
    <w:tmpl w:val="3C40EF84"/>
    <w:lvl w:ilvl="0" w:tplc="2E1AE60E">
      <w:start w:val="1"/>
      <w:numFmt w:val="bullet"/>
      <w:lvlText w:val="•"/>
      <w:lvlJc w:val="left"/>
      <w:pPr>
        <w:tabs>
          <w:tab w:val="num" w:pos="720"/>
        </w:tabs>
        <w:ind w:left="720" w:hanging="360"/>
      </w:pPr>
      <w:rPr>
        <w:rFonts w:ascii="Arial" w:hAnsi="Arial" w:hint="default"/>
      </w:rPr>
    </w:lvl>
    <w:lvl w:ilvl="1" w:tplc="23F02066">
      <w:start w:val="2118"/>
      <w:numFmt w:val="bullet"/>
      <w:lvlText w:val="–"/>
      <w:lvlJc w:val="left"/>
      <w:pPr>
        <w:tabs>
          <w:tab w:val="num" w:pos="1440"/>
        </w:tabs>
        <w:ind w:left="1440" w:hanging="360"/>
      </w:pPr>
      <w:rPr>
        <w:rFonts w:ascii="Arial" w:hAnsi="Arial" w:hint="default"/>
      </w:rPr>
    </w:lvl>
    <w:lvl w:ilvl="2" w:tplc="5A62CF20">
      <w:start w:val="2118"/>
      <w:numFmt w:val="bullet"/>
      <w:lvlText w:val="•"/>
      <w:lvlJc w:val="left"/>
      <w:pPr>
        <w:tabs>
          <w:tab w:val="num" w:pos="2160"/>
        </w:tabs>
        <w:ind w:left="2160" w:hanging="360"/>
      </w:pPr>
      <w:rPr>
        <w:rFonts w:ascii="Arial" w:hAnsi="Arial" w:hint="default"/>
      </w:rPr>
    </w:lvl>
    <w:lvl w:ilvl="3" w:tplc="A58A178A" w:tentative="1">
      <w:start w:val="1"/>
      <w:numFmt w:val="bullet"/>
      <w:lvlText w:val="•"/>
      <w:lvlJc w:val="left"/>
      <w:pPr>
        <w:tabs>
          <w:tab w:val="num" w:pos="2880"/>
        </w:tabs>
        <w:ind w:left="2880" w:hanging="360"/>
      </w:pPr>
      <w:rPr>
        <w:rFonts w:ascii="Arial" w:hAnsi="Arial" w:hint="default"/>
      </w:rPr>
    </w:lvl>
    <w:lvl w:ilvl="4" w:tplc="5BEAB1D0" w:tentative="1">
      <w:start w:val="1"/>
      <w:numFmt w:val="bullet"/>
      <w:lvlText w:val="•"/>
      <w:lvlJc w:val="left"/>
      <w:pPr>
        <w:tabs>
          <w:tab w:val="num" w:pos="3600"/>
        </w:tabs>
        <w:ind w:left="3600" w:hanging="360"/>
      </w:pPr>
      <w:rPr>
        <w:rFonts w:ascii="Arial" w:hAnsi="Arial" w:hint="default"/>
      </w:rPr>
    </w:lvl>
    <w:lvl w:ilvl="5" w:tplc="EBBC0E92" w:tentative="1">
      <w:start w:val="1"/>
      <w:numFmt w:val="bullet"/>
      <w:lvlText w:val="•"/>
      <w:lvlJc w:val="left"/>
      <w:pPr>
        <w:tabs>
          <w:tab w:val="num" w:pos="4320"/>
        </w:tabs>
        <w:ind w:left="4320" w:hanging="360"/>
      </w:pPr>
      <w:rPr>
        <w:rFonts w:ascii="Arial" w:hAnsi="Arial" w:hint="default"/>
      </w:rPr>
    </w:lvl>
    <w:lvl w:ilvl="6" w:tplc="71E84F12" w:tentative="1">
      <w:start w:val="1"/>
      <w:numFmt w:val="bullet"/>
      <w:lvlText w:val="•"/>
      <w:lvlJc w:val="left"/>
      <w:pPr>
        <w:tabs>
          <w:tab w:val="num" w:pos="5040"/>
        </w:tabs>
        <w:ind w:left="5040" w:hanging="360"/>
      </w:pPr>
      <w:rPr>
        <w:rFonts w:ascii="Arial" w:hAnsi="Arial" w:hint="default"/>
      </w:rPr>
    </w:lvl>
    <w:lvl w:ilvl="7" w:tplc="C504C620" w:tentative="1">
      <w:start w:val="1"/>
      <w:numFmt w:val="bullet"/>
      <w:lvlText w:val="•"/>
      <w:lvlJc w:val="left"/>
      <w:pPr>
        <w:tabs>
          <w:tab w:val="num" w:pos="5760"/>
        </w:tabs>
        <w:ind w:left="5760" w:hanging="360"/>
      </w:pPr>
      <w:rPr>
        <w:rFonts w:ascii="Arial" w:hAnsi="Arial" w:hint="default"/>
      </w:rPr>
    </w:lvl>
    <w:lvl w:ilvl="8" w:tplc="3920D7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27F46E9"/>
    <w:multiLevelType w:val="hybridMultilevel"/>
    <w:tmpl w:val="20804596"/>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3354D"/>
    <w:multiLevelType w:val="hybridMultilevel"/>
    <w:tmpl w:val="05E81404"/>
    <w:lvl w:ilvl="0" w:tplc="697C126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931F5"/>
    <w:multiLevelType w:val="multilevel"/>
    <w:tmpl w:val="89E6C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1D7FA5"/>
    <w:multiLevelType w:val="singleLevel"/>
    <w:tmpl w:val="701C70CA"/>
    <w:lvl w:ilvl="0">
      <w:start w:val="1"/>
      <w:numFmt w:val="decimal"/>
      <w:lvlText w:val="%1."/>
      <w:lvlJc w:val="left"/>
      <w:pPr>
        <w:tabs>
          <w:tab w:val="num" w:pos="1080"/>
        </w:tabs>
        <w:ind w:left="1080" w:hanging="360"/>
      </w:pPr>
      <w:rPr>
        <w:rFonts w:hint="default"/>
      </w:rPr>
    </w:lvl>
  </w:abstractNum>
  <w:abstractNum w:abstractNumId="29" w15:restartNumberingAfterBreak="0">
    <w:nsid w:val="53D859A1"/>
    <w:multiLevelType w:val="hybridMultilevel"/>
    <w:tmpl w:val="6D26A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66A613B"/>
    <w:multiLevelType w:val="hybridMultilevel"/>
    <w:tmpl w:val="BDAE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86686A"/>
    <w:multiLevelType w:val="hybridMultilevel"/>
    <w:tmpl w:val="8F90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8337E"/>
    <w:multiLevelType w:val="hybridMultilevel"/>
    <w:tmpl w:val="4BFA2028"/>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87D64"/>
    <w:multiLevelType w:val="hybridMultilevel"/>
    <w:tmpl w:val="031489F2"/>
    <w:lvl w:ilvl="0" w:tplc="A6EE8904">
      <w:start w:val="1"/>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DC40086"/>
    <w:multiLevelType w:val="hybridMultilevel"/>
    <w:tmpl w:val="15F82FB6"/>
    <w:lvl w:ilvl="0" w:tplc="267A9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396B02"/>
    <w:multiLevelType w:val="hybridMultilevel"/>
    <w:tmpl w:val="CDC4912A"/>
    <w:lvl w:ilvl="0" w:tplc="FB2089A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5A0C22"/>
    <w:multiLevelType w:val="hybridMultilevel"/>
    <w:tmpl w:val="5B32E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B10E02"/>
    <w:multiLevelType w:val="hybridMultilevel"/>
    <w:tmpl w:val="BADAD40C"/>
    <w:lvl w:ilvl="0" w:tplc="BA7E087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1F65E2E"/>
    <w:multiLevelType w:val="hybridMultilevel"/>
    <w:tmpl w:val="031489F2"/>
    <w:lvl w:ilvl="0" w:tplc="A6EE8904">
      <w:start w:val="1"/>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2193162"/>
    <w:multiLevelType w:val="hybridMultilevel"/>
    <w:tmpl w:val="90F211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857208"/>
    <w:multiLevelType w:val="hybridMultilevel"/>
    <w:tmpl w:val="FC28239A"/>
    <w:lvl w:ilvl="0" w:tplc="C65683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9B34E4D"/>
    <w:multiLevelType w:val="hybridMultilevel"/>
    <w:tmpl w:val="BE8ED268"/>
    <w:lvl w:ilvl="0" w:tplc="DAFCB4A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570860"/>
    <w:multiLevelType w:val="hybridMultilevel"/>
    <w:tmpl w:val="6B6443C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3E9027B"/>
    <w:multiLevelType w:val="singleLevel"/>
    <w:tmpl w:val="0409000F"/>
    <w:lvl w:ilvl="0">
      <w:start w:val="1"/>
      <w:numFmt w:val="decimal"/>
      <w:lvlText w:val="%1."/>
      <w:lvlJc w:val="left"/>
      <w:pPr>
        <w:tabs>
          <w:tab w:val="num" w:pos="360"/>
        </w:tabs>
        <w:ind w:left="360" w:hanging="360"/>
      </w:pPr>
      <w:rPr>
        <w:rFonts w:hint="default"/>
      </w:rPr>
    </w:lvl>
  </w:abstractNum>
  <w:abstractNum w:abstractNumId="44" w15:restartNumberingAfterBreak="0">
    <w:nsid w:val="78A358A5"/>
    <w:multiLevelType w:val="singleLevel"/>
    <w:tmpl w:val="F34E9230"/>
    <w:lvl w:ilvl="0">
      <w:start w:val="1"/>
      <w:numFmt w:val="decimal"/>
      <w:lvlText w:val="%1."/>
      <w:lvlJc w:val="left"/>
      <w:pPr>
        <w:tabs>
          <w:tab w:val="num" w:pos="1080"/>
        </w:tabs>
        <w:ind w:left="1080" w:hanging="360"/>
      </w:pPr>
      <w:rPr>
        <w:rFonts w:hint="default"/>
      </w:rPr>
    </w:lvl>
  </w:abstractNum>
  <w:abstractNum w:abstractNumId="45" w15:restartNumberingAfterBreak="0">
    <w:nsid w:val="78BA5393"/>
    <w:multiLevelType w:val="hybridMultilevel"/>
    <w:tmpl w:val="F052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0096105">
    <w:abstractNumId w:val="44"/>
  </w:num>
  <w:num w:numId="2" w16cid:durableId="1942301724">
    <w:abstractNumId w:val="17"/>
  </w:num>
  <w:num w:numId="3" w16cid:durableId="34549813">
    <w:abstractNumId w:val="43"/>
  </w:num>
  <w:num w:numId="4" w16cid:durableId="267154890">
    <w:abstractNumId w:val="28"/>
  </w:num>
  <w:num w:numId="5" w16cid:durableId="117918414">
    <w:abstractNumId w:val="21"/>
  </w:num>
  <w:num w:numId="6" w16cid:durableId="1965499859">
    <w:abstractNumId w:val="14"/>
  </w:num>
  <w:num w:numId="7" w16cid:durableId="1742947813">
    <w:abstractNumId w:val="37"/>
  </w:num>
  <w:num w:numId="8" w16cid:durableId="2023244681">
    <w:abstractNumId w:val="20"/>
  </w:num>
  <w:num w:numId="9" w16cid:durableId="2105030257">
    <w:abstractNumId w:val="22"/>
  </w:num>
  <w:num w:numId="10" w16cid:durableId="1069033210">
    <w:abstractNumId w:val="19"/>
  </w:num>
  <w:num w:numId="11" w16cid:durableId="2145197713">
    <w:abstractNumId w:val="40"/>
  </w:num>
  <w:num w:numId="12" w16cid:durableId="1347320561">
    <w:abstractNumId w:val="3"/>
  </w:num>
  <w:num w:numId="13" w16cid:durableId="588468918">
    <w:abstractNumId w:val="24"/>
  </w:num>
  <w:num w:numId="14" w16cid:durableId="1144850743">
    <w:abstractNumId w:val="29"/>
  </w:num>
  <w:num w:numId="15" w16cid:durableId="1120412617">
    <w:abstractNumId w:val="7"/>
  </w:num>
  <w:num w:numId="16" w16cid:durableId="573860306">
    <w:abstractNumId w:val="35"/>
  </w:num>
  <w:num w:numId="17" w16cid:durableId="876160387">
    <w:abstractNumId w:val="1"/>
  </w:num>
  <w:num w:numId="18" w16cid:durableId="236595826">
    <w:abstractNumId w:val="27"/>
  </w:num>
  <w:num w:numId="19" w16cid:durableId="2025013013">
    <w:abstractNumId w:val="13"/>
  </w:num>
  <w:num w:numId="20" w16cid:durableId="964045359">
    <w:abstractNumId w:val="4"/>
  </w:num>
  <w:num w:numId="21" w16cid:durableId="1213273298">
    <w:abstractNumId w:val="15"/>
  </w:num>
  <w:num w:numId="22" w16cid:durableId="439034822">
    <w:abstractNumId w:val="10"/>
  </w:num>
  <w:num w:numId="23" w16cid:durableId="1958901207">
    <w:abstractNumId w:val="33"/>
  </w:num>
  <w:num w:numId="24" w16cid:durableId="1015964973">
    <w:abstractNumId w:val="38"/>
  </w:num>
  <w:num w:numId="25" w16cid:durableId="1587879160">
    <w:abstractNumId w:val="41"/>
  </w:num>
  <w:num w:numId="26" w16cid:durableId="1419256852">
    <w:abstractNumId w:val="42"/>
  </w:num>
  <w:num w:numId="27" w16cid:durableId="1556939141">
    <w:abstractNumId w:val="45"/>
  </w:num>
  <w:num w:numId="28" w16cid:durableId="1152142538">
    <w:abstractNumId w:val="30"/>
  </w:num>
  <w:num w:numId="29" w16cid:durableId="2007055225">
    <w:abstractNumId w:val="23"/>
  </w:num>
  <w:num w:numId="30" w16cid:durableId="2095392004">
    <w:abstractNumId w:val="31"/>
  </w:num>
  <w:num w:numId="31" w16cid:durableId="1439989215">
    <w:abstractNumId w:val="11"/>
  </w:num>
  <w:num w:numId="32" w16cid:durableId="1134059088">
    <w:abstractNumId w:val="0"/>
  </w:num>
  <w:num w:numId="33" w16cid:durableId="920142048">
    <w:abstractNumId w:val="5"/>
  </w:num>
  <w:num w:numId="34" w16cid:durableId="174199102">
    <w:abstractNumId w:val="18"/>
  </w:num>
  <w:num w:numId="35" w16cid:durableId="1005206844">
    <w:abstractNumId w:val="16"/>
  </w:num>
  <w:num w:numId="36" w16cid:durableId="1445540066">
    <w:abstractNumId w:val="32"/>
  </w:num>
  <w:num w:numId="37" w16cid:durableId="186912205">
    <w:abstractNumId w:val="25"/>
  </w:num>
  <w:num w:numId="38" w16cid:durableId="1369068380">
    <w:abstractNumId w:val="36"/>
  </w:num>
  <w:num w:numId="39" w16cid:durableId="730152458">
    <w:abstractNumId w:val="39"/>
  </w:num>
  <w:num w:numId="40" w16cid:durableId="766341939">
    <w:abstractNumId w:val="9"/>
  </w:num>
  <w:num w:numId="41" w16cid:durableId="1106773802">
    <w:abstractNumId w:val="34"/>
  </w:num>
  <w:num w:numId="42" w16cid:durableId="379787951">
    <w:abstractNumId w:val="8"/>
  </w:num>
  <w:num w:numId="43" w16cid:durableId="212473404">
    <w:abstractNumId w:val="6"/>
  </w:num>
  <w:num w:numId="44" w16cid:durableId="788816652">
    <w:abstractNumId w:val="2"/>
  </w:num>
  <w:num w:numId="45" w16cid:durableId="300110753">
    <w:abstractNumId w:val="26"/>
  </w:num>
  <w:num w:numId="46" w16cid:durableId="12440313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C5"/>
    <w:rsid w:val="00000142"/>
    <w:rsid w:val="0000031E"/>
    <w:rsid w:val="000005E8"/>
    <w:rsid w:val="00002A96"/>
    <w:rsid w:val="00002D69"/>
    <w:rsid w:val="000047E1"/>
    <w:rsid w:val="00004E36"/>
    <w:rsid w:val="000117FD"/>
    <w:rsid w:val="000133D8"/>
    <w:rsid w:val="00020098"/>
    <w:rsid w:val="000229A4"/>
    <w:rsid w:val="0002467F"/>
    <w:rsid w:val="00025A3C"/>
    <w:rsid w:val="00025D3D"/>
    <w:rsid w:val="0002714A"/>
    <w:rsid w:val="00032069"/>
    <w:rsid w:val="00034867"/>
    <w:rsid w:val="00040420"/>
    <w:rsid w:val="00045D8E"/>
    <w:rsid w:val="00050486"/>
    <w:rsid w:val="0005235D"/>
    <w:rsid w:val="0005462A"/>
    <w:rsid w:val="000546B8"/>
    <w:rsid w:val="000565B1"/>
    <w:rsid w:val="00056E21"/>
    <w:rsid w:val="00060DAC"/>
    <w:rsid w:val="00061651"/>
    <w:rsid w:val="00062039"/>
    <w:rsid w:val="000629E7"/>
    <w:rsid w:val="000670B5"/>
    <w:rsid w:val="00070610"/>
    <w:rsid w:val="000728BF"/>
    <w:rsid w:val="0007294D"/>
    <w:rsid w:val="00076883"/>
    <w:rsid w:val="00077FCC"/>
    <w:rsid w:val="00081A37"/>
    <w:rsid w:val="00082820"/>
    <w:rsid w:val="00083DC1"/>
    <w:rsid w:val="000843A1"/>
    <w:rsid w:val="000855B5"/>
    <w:rsid w:val="0008624A"/>
    <w:rsid w:val="000865A3"/>
    <w:rsid w:val="0008709E"/>
    <w:rsid w:val="00091DB5"/>
    <w:rsid w:val="0009203A"/>
    <w:rsid w:val="00093FB5"/>
    <w:rsid w:val="00094916"/>
    <w:rsid w:val="000A059A"/>
    <w:rsid w:val="000A20B2"/>
    <w:rsid w:val="000A22B5"/>
    <w:rsid w:val="000A28D2"/>
    <w:rsid w:val="000A6753"/>
    <w:rsid w:val="000B21D9"/>
    <w:rsid w:val="000C2328"/>
    <w:rsid w:val="000D174F"/>
    <w:rsid w:val="000D2141"/>
    <w:rsid w:val="000D662E"/>
    <w:rsid w:val="000D67E7"/>
    <w:rsid w:val="000E66CA"/>
    <w:rsid w:val="000E66FD"/>
    <w:rsid w:val="000F1404"/>
    <w:rsid w:val="000F187B"/>
    <w:rsid w:val="000F6BCD"/>
    <w:rsid w:val="00103586"/>
    <w:rsid w:val="001038BB"/>
    <w:rsid w:val="001042A8"/>
    <w:rsid w:val="00104C3C"/>
    <w:rsid w:val="00110336"/>
    <w:rsid w:val="00112F83"/>
    <w:rsid w:val="00114B4E"/>
    <w:rsid w:val="001215E1"/>
    <w:rsid w:val="0012344C"/>
    <w:rsid w:val="00123A28"/>
    <w:rsid w:val="00124238"/>
    <w:rsid w:val="00126CC9"/>
    <w:rsid w:val="00130769"/>
    <w:rsid w:val="00132851"/>
    <w:rsid w:val="001328F1"/>
    <w:rsid w:val="00133BDF"/>
    <w:rsid w:val="00133ED7"/>
    <w:rsid w:val="00142CD2"/>
    <w:rsid w:val="0014561B"/>
    <w:rsid w:val="00152115"/>
    <w:rsid w:val="001642A3"/>
    <w:rsid w:val="00165C74"/>
    <w:rsid w:val="00166A36"/>
    <w:rsid w:val="00174399"/>
    <w:rsid w:val="001745CD"/>
    <w:rsid w:val="001747B2"/>
    <w:rsid w:val="00177A2D"/>
    <w:rsid w:val="001830FF"/>
    <w:rsid w:val="00191075"/>
    <w:rsid w:val="00191EE5"/>
    <w:rsid w:val="00194AFF"/>
    <w:rsid w:val="00196D25"/>
    <w:rsid w:val="001A13E7"/>
    <w:rsid w:val="001B0827"/>
    <w:rsid w:val="001B0AE6"/>
    <w:rsid w:val="001B1958"/>
    <w:rsid w:val="001B1AC9"/>
    <w:rsid w:val="001B5D59"/>
    <w:rsid w:val="001B6752"/>
    <w:rsid w:val="001C08CC"/>
    <w:rsid w:val="001C1280"/>
    <w:rsid w:val="001C35F9"/>
    <w:rsid w:val="001C4233"/>
    <w:rsid w:val="001C6513"/>
    <w:rsid w:val="001D080F"/>
    <w:rsid w:val="001D458A"/>
    <w:rsid w:val="001E057D"/>
    <w:rsid w:val="001E17A9"/>
    <w:rsid w:val="001E2685"/>
    <w:rsid w:val="001E6B7F"/>
    <w:rsid w:val="001F005E"/>
    <w:rsid w:val="001F08ED"/>
    <w:rsid w:val="002030C1"/>
    <w:rsid w:val="002046B8"/>
    <w:rsid w:val="002105FD"/>
    <w:rsid w:val="00210A1F"/>
    <w:rsid w:val="002119BB"/>
    <w:rsid w:val="00213CDE"/>
    <w:rsid w:val="00215131"/>
    <w:rsid w:val="00220A21"/>
    <w:rsid w:val="00220BE6"/>
    <w:rsid w:val="00224D73"/>
    <w:rsid w:val="00235AA5"/>
    <w:rsid w:val="00246FE2"/>
    <w:rsid w:val="002561DA"/>
    <w:rsid w:val="00263577"/>
    <w:rsid w:val="00272684"/>
    <w:rsid w:val="0027314F"/>
    <w:rsid w:val="00273E5E"/>
    <w:rsid w:val="00285E69"/>
    <w:rsid w:val="002878AD"/>
    <w:rsid w:val="002911BA"/>
    <w:rsid w:val="0029366A"/>
    <w:rsid w:val="0029537F"/>
    <w:rsid w:val="00295EDF"/>
    <w:rsid w:val="00296D83"/>
    <w:rsid w:val="002979A2"/>
    <w:rsid w:val="002A1363"/>
    <w:rsid w:val="002A148D"/>
    <w:rsid w:val="002A2AF6"/>
    <w:rsid w:val="002B3C81"/>
    <w:rsid w:val="002B5C1F"/>
    <w:rsid w:val="002C2007"/>
    <w:rsid w:val="002C5579"/>
    <w:rsid w:val="002C56B4"/>
    <w:rsid w:val="002D7B84"/>
    <w:rsid w:val="002E161B"/>
    <w:rsid w:val="002E16DD"/>
    <w:rsid w:val="002E19A1"/>
    <w:rsid w:val="002E2805"/>
    <w:rsid w:val="002E3981"/>
    <w:rsid w:val="002E4B1C"/>
    <w:rsid w:val="002E597B"/>
    <w:rsid w:val="002E6617"/>
    <w:rsid w:val="00304EA8"/>
    <w:rsid w:val="00306056"/>
    <w:rsid w:val="003071D0"/>
    <w:rsid w:val="00310D6B"/>
    <w:rsid w:val="00316280"/>
    <w:rsid w:val="003263BF"/>
    <w:rsid w:val="003311AE"/>
    <w:rsid w:val="0033398F"/>
    <w:rsid w:val="00344D7D"/>
    <w:rsid w:val="003450BF"/>
    <w:rsid w:val="0035287A"/>
    <w:rsid w:val="00360E2C"/>
    <w:rsid w:val="00361A5F"/>
    <w:rsid w:val="003636B2"/>
    <w:rsid w:val="00363906"/>
    <w:rsid w:val="003639D8"/>
    <w:rsid w:val="00364BE9"/>
    <w:rsid w:val="00366208"/>
    <w:rsid w:val="00366B94"/>
    <w:rsid w:val="00370130"/>
    <w:rsid w:val="003701C4"/>
    <w:rsid w:val="00371A39"/>
    <w:rsid w:val="00373B76"/>
    <w:rsid w:val="00374A7B"/>
    <w:rsid w:val="003753B0"/>
    <w:rsid w:val="00375474"/>
    <w:rsid w:val="00377BC9"/>
    <w:rsid w:val="00377E35"/>
    <w:rsid w:val="00382AE3"/>
    <w:rsid w:val="00383B88"/>
    <w:rsid w:val="00383D47"/>
    <w:rsid w:val="003842B1"/>
    <w:rsid w:val="003853D4"/>
    <w:rsid w:val="003A075B"/>
    <w:rsid w:val="003A1C39"/>
    <w:rsid w:val="003A421B"/>
    <w:rsid w:val="003A4431"/>
    <w:rsid w:val="003B156B"/>
    <w:rsid w:val="003B1A68"/>
    <w:rsid w:val="003C0A54"/>
    <w:rsid w:val="003C2CFF"/>
    <w:rsid w:val="003C7450"/>
    <w:rsid w:val="003D083D"/>
    <w:rsid w:val="003D14D7"/>
    <w:rsid w:val="003D437F"/>
    <w:rsid w:val="003D4B6A"/>
    <w:rsid w:val="003D4CFE"/>
    <w:rsid w:val="003D4FFC"/>
    <w:rsid w:val="003E0112"/>
    <w:rsid w:val="003E4F67"/>
    <w:rsid w:val="003E538A"/>
    <w:rsid w:val="003E5AB9"/>
    <w:rsid w:val="003E70B3"/>
    <w:rsid w:val="003F0827"/>
    <w:rsid w:val="003F1D0D"/>
    <w:rsid w:val="003F3FF0"/>
    <w:rsid w:val="0040441C"/>
    <w:rsid w:val="004051BC"/>
    <w:rsid w:val="00406E55"/>
    <w:rsid w:val="004101EB"/>
    <w:rsid w:val="0042161B"/>
    <w:rsid w:val="00422BE6"/>
    <w:rsid w:val="00422E4F"/>
    <w:rsid w:val="00424A15"/>
    <w:rsid w:val="00424C5B"/>
    <w:rsid w:val="00426F88"/>
    <w:rsid w:val="00430C40"/>
    <w:rsid w:val="0043123E"/>
    <w:rsid w:val="00433D86"/>
    <w:rsid w:val="004350B8"/>
    <w:rsid w:val="00436461"/>
    <w:rsid w:val="004366F0"/>
    <w:rsid w:val="00436DD4"/>
    <w:rsid w:val="00441F1A"/>
    <w:rsid w:val="00452A44"/>
    <w:rsid w:val="0045712E"/>
    <w:rsid w:val="00460128"/>
    <w:rsid w:val="0046198A"/>
    <w:rsid w:val="00463354"/>
    <w:rsid w:val="00467712"/>
    <w:rsid w:val="0046774D"/>
    <w:rsid w:val="00472370"/>
    <w:rsid w:val="00475009"/>
    <w:rsid w:val="0047750D"/>
    <w:rsid w:val="00477E38"/>
    <w:rsid w:val="00481614"/>
    <w:rsid w:val="00482152"/>
    <w:rsid w:val="00485B1A"/>
    <w:rsid w:val="00495359"/>
    <w:rsid w:val="004A1897"/>
    <w:rsid w:val="004A4A45"/>
    <w:rsid w:val="004B1974"/>
    <w:rsid w:val="004B2018"/>
    <w:rsid w:val="004B3DC2"/>
    <w:rsid w:val="004C3C73"/>
    <w:rsid w:val="004C4EE3"/>
    <w:rsid w:val="004D710F"/>
    <w:rsid w:val="004E04EB"/>
    <w:rsid w:val="004E055E"/>
    <w:rsid w:val="004E0718"/>
    <w:rsid w:val="004E0781"/>
    <w:rsid w:val="004E09EF"/>
    <w:rsid w:val="004E27F9"/>
    <w:rsid w:val="004E5323"/>
    <w:rsid w:val="004E7778"/>
    <w:rsid w:val="004F1316"/>
    <w:rsid w:val="004F29E5"/>
    <w:rsid w:val="004F40F7"/>
    <w:rsid w:val="004F54B3"/>
    <w:rsid w:val="00501159"/>
    <w:rsid w:val="005023D0"/>
    <w:rsid w:val="00503CEE"/>
    <w:rsid w:val="00507C66"/>
    <w:rsid w:val="0052223F"/>
    <w:rsid w:val="005265C1"/>
    <w:rsid w:val="00526957"/>
    <w:rsid w:val="00531F91"/>
    <w:rsid w:val="00532647"/>
    <w:rsid w:val="00534AFA"/>
    <w:rsid w:val="0053735C"/>
    <w:rsid w:val="0054671B"/>
    <w:rsid w:val="005554A6"/>
    <w:rsid w:val="00557382"/>
    <w:rsid w:val="00557B7E"/>
    <w:rsid w:val="00562EA3"/>
    <w:rsid w:val="005646F0"/>
    <w:rsid w:val="005674AB"/>
    <w:rsid w:val="00573213"/>
    <w:rsid w:val="0057427F"/>
    <w:rsid w:val="005751E3"/>
    <w:rsid w:val="00581E61"/>
    <w:rsid w:val="005839EA"/>
    <w:rsid w:val="0058487C"/>
    <w:rsid w:val="00592771"/>
    <w:rsid w:val="00592FCB"/>
    <w:rsid w:val="005943E3"/>
    <w:rsid w:val="005A1B19"/>
    <w:rsid w:val="005A1DE3"/>
    <w:rsid w:val="005B76B1"/>
    <w:rsid w:val="005C1AFA"/>
    <w:rsid w:val="005D0A1E"/>
    <w:rsid w:val="005D10C7"/>
    <w:rsid w:val="005D3D02"/>
    <w:rsid w:val="005D578E"/>
    <w:rsid w:val="005E01F6"/>
    <w:rsid w:val="005E1364"/>
    <w:rsid w:val="005E3EDB"/>
    <w:rsid w:val="005E5359"/>
    <w:rsid w:val="005E647B"/>
    <w:rsid w:val="005F6E5E"/>
    <w:rsid w:val="00601598"/>
    <w:rsid w:val="00601A03"/>
    <w:rsid w:val="00602B15"/>
    <w:rsid w:val="0061157F"/>
    <w:rsid w:val="00611CAB"/>
    <w:rsid w:val="006129D2"/>
    <w:rsid w:val="0061567D"/>
    <w:rsid w:val="006170BD"/>
    <w:rsid w:val="006177FE"/>
    <w:rsid w:val="006209F6"/>
    <w:rsid w:val="0062118D"/>
    <w:rsid w:val="00621BA6"/>
    <w:rsid w:val="0062580D"/>
    <w:rsid w:val="00626229"/>
    <w:rsid w:val="006319C3"/>
    <w:rsid w:val="00631A53"/>
    <w:rsid w:val="00634169"/>
    <w:rsid w:val="00634AFF"/>
    <w:rsid w:val="00636850"/>
    <w:rsid w:val="006427BB"/>
    <w:rsid w:val="00642A1A"/>
    <w:rsid w:val="0064512F"/>
    <w:rsid w:val="0065353C"/>
    <w:rsid w:val="006541E8"/>
    <w:rsid w:val="006608D8"/>
    <w:rsid w:val="0066230E"/>
    <w:rsid w:val="00662CA3"/>
    <w:rsid w:val="00663544"/>
    <w:rsid w:val="00666C60"/>
    <w:rsid w:val="00673C2C"/>
    <w:rsid w:val="00681334"/>
    <w:rsid w:val="00682CCB"/>
    <w:rsid w:val="00684FC8"/>
    <w:rsid w:val="00691BA6"/>
    <w:rsid w:val="006A2F55"/>
    <w:rsid w:val="006A37C3"/>
    <w:rsid w:val="006A4FA2"/>
    <w:rsid w:val="006B63DC"/>
    <w:rsid w:val="006B763C"/>
    <w:rsid w:val="006B78EF"/>
    <w:rsid w:val="006C2760"/>
    <w:rsid w:val="006C4B89"/>
    <w:rsid w:val="006C5808"/>
    <w:rsid w:val="006D08B1"/>
    <w:rsid w:val="006D1461"/>
    <w:rsid w:val="006D28B7"/>
    <w:rsid w:val="006D3C7F"/>
    <w:rsid w:val="006D74EE"/>
    <w:rsid w:val="006D770F"/>
    <w:rsid w:val="006D7A0D"/>
    <w:rsid w:val="006E51C5"/>
    <w:rsid w:val="006E7A12"/>
    <w:rsid w:val="006F19B3"/>
    <w:rsid w:val="006F5DE5"/>
    <w:rsid w:val="00702D34"/>
    <w:rsid w:val="00703EC1"/>
    <w:rsid w:val="00704B71"/>
    <w:rsid w:val="00704F73"/>
    <w:rsid w:val="00707721"/>
    <w:rsid w:val="00710A27"/>
    <w:rsid w:val="0071202D"/>
    <w:rsid w:val="007150EF"/>
    <w:rsid w:val="00716E6F"/>
    <w:rsid w:val="00717B7A"/>
    <w:rsid w:val="007200F9"/>
    <w:rsid w:val="00721AF0"/>
    <w:rsid w:val="00723707"/>
    <w:rsid w:val="00723ED5"/>
    <w:rsid w:val="00727758"/>
    <w:rsid w:val="007319CA"/>
    <w:rsid w:val="0073332F"/>
    <w:rsid w:val="00733762"/>
    <w:rsid w:val="00740BF8"/>
    <w:rsid w:val="00741D08"/>
    <w:rsid w:val="00746627"/>
    <w:rsid w:val="00747FF3"/>
    <w:rsid w:val="007514AD"/>
    <w:rsid w:val="00756E29"/>
    <w:rsid w:val="00761693"/>
    <w:rsid w:val="0076686F"/>
    <w:rsid w:val="007672F8"/>
    <w:rsid w:val="00771A59"/>
    <w:rsid w:val="00776520"/>
    <w:rsid w:val="00776ED3"/>
    <w:rsid w:val="00780D8A"/>
    <w:rsid w:val="007818E8"/>
    <w:rsid w:val="00784F41"/>
    <w:rsid w:val="00786585"/>
    <w:rsid w:val="0079101B"/>
    <w:rsid w:val="00792410"/>
    <w:rsid w:val="007B1A98"/>
    <w:rsid w:val="007C3C32"/>
    <w:rsid w:val="007C3CDD"/>
    <w:rsid w:val="007C554E"/>
    <w:rsid w:val="007C730A"/>
    <w:rsid w:val="007D3BB8"/>
    <w:rsid w:val="007D58DF"/>
    <w:rsid w:val="007D7311"/>
    <w:rsid w:val="007E47AF"/>
    <w:rsid w:val="007E59E6"/>
    <w:rsid w:val="007F04FC"/>
    <w:rsid w:val="007F06A1"/>
    <w:rsid w:val="007F21E0"/>
    <w:rsid w:val="007F3057"/>
    <w:rsid w:val="007F3624"/>
    <w:rsid w:val="007F6110"/>
    <w:rsid w:val="007F753A"/>
    <w:rsid w:val="00801B4F"/>
    <w:rsid w:val="0080392E"/>
    <w:rsid w:val="00804B1C"/>
    <w:rsid w:val="00804B20"/>
    <w:rsid w:val="00805FF6"/>
    <w:rsid w:val="008101B8"/>
    <w:rsid w:val="008103F9"/>
    <w:rsid w:val="00813757"/>
    <w:rsid w:val="00815E19"/>
    <w:rsid w:val="008177A5"/>
    <w:rsid w:val="00826047"/>
    <w:rsid w:val="00831393"/>
    <w:rsid w:val="0083147C"/>
    <w:rsid w:val="00836019"/>
    <w:rsid w:val="008372EE"/>
    <w:rsid w:val="008406BB"/>
    <w:rsid w:val="0084166F"/>
    <w:rsid w:val="00844599"/>
    <w:rsid w:val="00846268"/>
    <w:rsid w:val="008471AF"/>
    <w:rsid w:val="00850001"/>
    <w:rsid w:val="00851E4C"/>
    <w:rsid w:val="00856C30"/>
    <w:rsid w:val="00857876"/>
    <w:rsid w:val="0086082A"/>
    <w:rsid w:val="008637D4"/>
    <w:rsid w:val="00864FAD"/>
    <w:rsid w:val="00872AA7"/>
    <w:rsid w:val="00872BB3"/>
    <w:rsid w:val="00873F3B"/>
    <w:rsid w:val="00874C57"/>
    <w:rsid w:val="00875371"/>
    <w:rsid w:val="00875ABE"/>
    <w:rsid w:val="00876906"/>
    <w:rsid w:val="00884DE8"/>
    <w:rsid w:val="0088534E"/>
    <w:rsid w:val="00887C3C"/>
    <w:rsid w:val="00891352"/>
    <w:rsid w:val="00891F4C"/>
    <w:rsid w:val="00894A79"/>
    <w:rsid w:val="008953F1"/>
    <w:rsid w:val="00895E41"/>
    <w:rsid w:val="00897FC7"/>
    <w:rsid w:val="008A0E73"/>
    <w:rsid w:val="008A4395"/>
    <w:rsid w:val="008B0F3A"/>
    <w:rsid w:val="008B24FF"/>
    <w:rsid w:val="008B2A6B"/>
    <w:rsid w:val="008B48E4"/>
    <w:rsid w:val="008B6237"/>
    <w:rsid w:val="008B6397"/>
    <w:rsid w:val="008C2DBE"/>
    <w:rsid w:val="008D09F8"/>
    <w:rsid w:val="008D1802"/>
    <w:rsid w:val="008D39AA"/>
    <w:rsid w:val="008D50CE"/>
    <w:rsid w:val="008D5628"/>
    <w:rsid w:val="008D6B8F"/>
    <w:rsid w:val="008D7A61"/>
    <w:rsid w:val="008E2F31"/>
    <w:rsid w:val="008E34C1"/>
    <w:rsid w:val="008E3A91"/>
    <w:rsid w:val="008F33F0"/>
    <w:rsid w:val="008F4AF6"/>
    <w:rsid w:val="008F5284"/>
    <w:rsid w:val="008F5C91"/>
    <w:rsid w:val="008F632E"/>
    <w:rsid w:val="009006AA"/>
    <w:rsid w:val="00900D1E"/>
    <w:rsid w:val="00907C30"/>
    <w:rsid w:val="00907F30"/>
    <w:rsid w:val="00912818"/>
    <w:rsid w:val="00915624"/>
    <w:rsid w:val="0091694E"/>
    <w:rsid w:val="00917A6E"/>
    <w:rsid w:val="009213A5"/>
    <w:rsid w:val="00924406"/>
    <w:rsid w:val="00931AB1"/>
    <w:rsid w:val="00933EEE"/>
    <w:rsid w:val="00942FA0"/>
    <w:rsid w:val="00944968"/>
    <w:rsid w:val="00945534"/>
    <w:rsid w:val="0094624D"/>
    <w:rsid w:val="00952840"/>
    <w:rsid w:val="00955807"/>
    <w:rsid w:val="00957E64"/>
    <w:rsid w:val="00963590"/>
    <w:rsid w:val="009635DA"/>
    <w:rsid w:val="00964162"/>
    <w:rsid w:val="009642B3"/>
    <w:rsid w:val="0096545B"/>
    <w:rsid w:val="00973B78"/>
    <w:rsid w:val="00976448"/>
    <w:rsid w:val="00984C33"/>
    <w:rsid w:val="00985D97"/>
    <w:rsid w:val="0099753A"/>
    <w:rsid w:val="009A26EE"/>
    <w:rsid w:val="009A46F6"/>
    <w:rsid w:val="009A5A13"/>
    <w:rsid w:val="009A685B"/>
    <w:rsid w:val="009B0A71"/>
    <w:rsid w:val="009B45B0"/>
    <w:rsid w:val="009B79BD"/>
    <w:rsid w:val="009C0D3E"/>
    <w:rsid w:val="009C1C1E"/>
    <w:rsid w:val="009C70D2"/>
    <w:rsid w:val="009D37D5"/>
    <w:rsid w:val="009D3C63"/>
    <w:rsid w:val="009D4186"/>
    <w:rsid w:val="009D7A89"/>
    <w:rsid w:val="009E1C54"/>
    <w:rsid w:val="009E3580"/>
    <w:rsid w:val="009E3915"/>
    <w:rsid w:val="009F0682"/>
    <w:rsid w:val="009F1D97"/>
    <w:rsid w:val="009F230D"/>
    <w:rsid w:val="009F2478"/>
    <w:rsid w:val="009F336A"/>
    <w:rsid w:val="009F405F"/>
    <w:rsid w:val="00A079A6"/>
    <w:rsid w:val="00A1436A"/>
    <w:rsid w:val="00A1518A"/>
    <w:rsid w:val="00A17F59"/>
    <w:rsid w:val="00A21368"/>
    <w:rsid w:val="00A219F4"/>
    <w:rsid w:val="00A22519"/>
    <w:rsid w:val="00A251B0"/>
    <w:rsid w:val="00A302E7"/>
    <w:rsid w:val="00A3422D"/>
    <w:rsid w:val="00A40DC1"/>
    <w:rsid w:val="00A42529"/>
    <w:rsid w:val="00A468C1"/>
    <w:rsid w:val="00A60D93"/>
    <w:rsid w:val="00A62C9C"/>
    <w:rsid w:val="00A62ED1"/>
    <w:rsid w:val="00A76B05"/>
    <w:rsid w:val="00A8222D"/>
    <w:rsid w:val="00A84457"/>
    <w:rsid w:val="00A844CC"/>
    <w:rsid w:val="00A87B75"/>
    <w:rsid w:val="00A948A5"/>
    <w:rsid w:val="00A95227"/>
    <w:rsid w:val="00A97483"/>
    <w:rsid w:val="00A97779"/>
    <w:rsid w:val="00AA2ADF"/>
    <w:rsid w:val="00AA4370"/>
    <w:rsid w:val="00AA54D2"/>
    <w:rsid w:val="00AA5831"/>
    <w:rsid w:val="00AA62B1"/>
    <w:rsid w:val="00AA64E3"/>
    <w:rsid w:val="00AB3CCC"/>
    <w:rsid w:val="00AB4EB7"/>
    <w:rsid w:val="00AC02BA"/>
    <w:rsid w:val="00AC043B"/>
    <w:rsid w:val="00AD0B6B"/>
    <w:rsid w:val="00AD1923"/>
    <w:rsid w:val="00AD25A4"/>
    <w:rsid w:val="00AE1C21"/>
    <w:rsid w:val="00AE3CA5"/>
    <w:rsid w:val="00AE7667"/>
    <w:rsid w:val="00AF1457"/>
    <w:rsid w:val="00AF305A"/>
    <w:rsid w:val="00AF6CE4"/>
    <w:rsid w:val="00B0104E"/>
    <w:rsid w:val="00B1192D"/>
    <w:rsid w:val="00B205AF"/>
    <w:rsid w:val="00B20621"/>
    <w:rsid w:val="00B20A8E"/>
    <w:rsid w:val="00B21B85"/>
    <w:rsid w:val="00B22401"/>
    <w:rsid w:val="00B226FF"/>
    <w:rsid w:val="00B253D8"/>
    <w:rsid w:val="00B2730F"/>
    <w:rsid w:val="00B2779F"/>
    <w:rsid w:val="00B32E03"/>
    <w:rsid w:val="00B3458D"/>
    <w:rsid w:val="00B37602"/>
    <w:rsid w:val="00B42B49"/>
    <w:rsid w:val="00B448A0"/>
    <w:rsid w:val="00B4530F"/>
    <w:rsid w:val="00B45356"/>
    <w:rsid w:val="00B45976"/>
    <w:rsid w:val="00B516C7"/>
    <w:rsid w:val="00B52252"/>
    <w:rsid w:val="00B5422A"/>
    <w:rsid w:val="00B60045"/>
    <w:rsid w:val="00B66BCE"/>
    <w:rsid w:val="00B81053"/>
    <w:rsid w:val="00B84421"/>
    <w:rsid w:val="00B856CE"/>
    <w:rsid w:val="00B8747A"/>
    <w:rsid w:val="00B8759A"/>
    <w:rsid w:val="00B9255B"/>
    <w:rsid w:val="00B944D9"/>
    <w:rsid w:val="00B95162"/>
    <w:rsid w:val="00B97C7B"/>
    <w:rsid w:val="00BA0308"/>
    <w:rsid w:val="00BA2D79"/>
    <w:rsid w:val="00BA51E6"/>
    <w:rsid w:val="00BA66C5"/>
    <w:rsid w:val="00BB02B6"/>
    <w:rsid w:val="00BB2D52"/>
    <w:rsid w:val="00BB64AF"/>
    <w:rsid w:val="00BC12A0"/>
    <w:rsid w:val="00BC1347"/>
    <w:rsid w:val="00BC1D12"/>
    <w:rsid w:val="00BC5D05"/>
    <w:rsid w:val="00BC6843"/>
    <w:rsid w:val="00BC746D"/>
    <w:rsid w:val="00BC7DA0"/>
    <w:rsid w:val="00BD02C3"/>
    <w:rsid w:val="00BD6EC9"/>
    <w:rsid w:val="00BD71D1"/>
    <w:rsid w:val="00BE64C6"/>
    <w:rsid w:val="00BF14B3"/>
    <w:rsid w:val="00BF3E60"/>
    <w:rsid w:val="00BF4F37"/>
    <w:rsid w:val="00BF616F"/>
    <w:rsid w:val="00BF7E7C"/>
    <w:rsid w:val="00C010E2"/>
    <w:rsid w:val="00C04753"/>
    <w:rsid w:val="00C06018"/>
    <w:rsid w:val="00C07A1C"/>
    <w:rsid w:val="00C103C4"/>
    <w:rsid w:val="00C106EE"/>
    <w:rsid w:val="00C12477"/>
    <w:rsid w:val="00C146F9"/>
    <w:rsid w:val="00C1600A"/>
    <w:rsid w:val="00C16A85"/>
    <w:rsid w:val="00C176C5"/>
    <w:rsid w:val="00C27A37"/>
    <w:rsid w:val="00C32792"/>
    <w:rsid w:val="00C33955"/>
    <w:rsid w:val="00C37588"/>
    <w:rsid w:val="00C37A76"/>
    <w:rsid w:val="00C40702"/>
    <w:rsid w:val="00C42213"/>
    <w:rsid w:val="00C43583"/>
    <w:rsid w:val="00C43A0F"/>
    <w:rsid w:val="00C4512B"/>
    <w:rsid w:val="00C47A96"/>
    <w:rsid w:val="00C50DB2"/>
    <w:rsid w:val="00C53436"/>
    <w:rsid w:val="00C550E8"/>
    <w:rsid w:val="00C56257"/>
    <w:rsid w:val="00C57C81"/>
    <w:rsid w:val="00C61749"/>
    <w:rsid w:val="00C63555"/>
    <w:rsid w:val="00C63F46"/>
    <w:rsid w:val="00C6477A"/>
    <w:rsid w:val="00C65ECB"/>
    <w:rsid w:val="00C7081D"/>
    <w:rsid w:val="00C74C70"/>
    <w:rsid w:val="00C751D4"/>
    <w:rsid w:val="00C90D43"/>
    <w:rsid w:val="00C9131A"/>
    <w:rsid w:val="00C9273F"/>
    <w:rsid w:val="00C9476E"/>
    <w:rsid w:val="00CA5585"/>
    <w:rsid w:val="00CA5BE0"/>
    <w:rsid w:val="00CA7761"/>
    <w:rsid w:val="00CB1249"/>
    <w:rsid w:val="00CB1B3B"/>
    <w:rsid w:val="00CB40C2"/>
    <w:rsid w:val="00CB4325"/>
    <w:rsid w:val="00CB609B"/>
    <w:rsid w:val="00CB7100"/>
    <w:rsid w:val="00CC3E04"/>
    <w:rsid w:val="00CC4821"/>
    <w:rsid w:val="00CD48E4"/>
    <w:rsid w:val="00CD66B1"/>
    <w:rsid w:val="00CD6F4E"/>
    <w:rsid w:val="00CE5E58"/>
    <w:rsid w:val="00CF761C"/>
    <w:rsid w:val="00D02059"/>
    <w:rsid w:val="00D021A8"/>
    <w:rsid w:val="00D0223C"/>
    <w:rsid w:val="00D04BCB"/>
    <w:rsid w:val="00D108B7"/>
    <w:rsid w:val="00D10B01"/>
    <w:rsid w:val="00D1678A"/>
    <w:rsid w:val="00D17108"/>
    <w:rsid w:val="00D17151"/>
    <w:rsid w:val="00D17A24"/>
    <w:rsid w:val="00D44A85"/>
    <w:rsid w:val="00D473A0"/>
    <w:rsid w:val="00D516EB"/>
    <w:rsid w:val="00D539CE"/>
    <w:rsid w:val="00D558C0"/>
    <w:rsid w:val="00D55AD8"/>
    <w:rsid w:val="00D6089E"/>
    <w:rsid w:val="00D625BD"/>
    <w:rsid w:val="00D64706"/>
    <w:rsid w:val="00D648C4"/>
    <w:rsid w:val="00D702A9"/>
    <w:rsid w:val="00D7291D"/>
    <w:rsid w:val="00D738A0"/>
    <w:rsid w:val="00D744E0"/>
    <w:rsid w:val="00D75928"/>
    <w:rsid w:val="00D77830"/>
    <w:rsid w:val="00D86050"/>
    <w:rsid w:val="00D90B6B"/>
    <w:rsid w:val="00D941E1"/>
    <w:rsid w:val="00D96349"/>
    <w:rsid w:val="00D96801"/>
    <w:rsid w:val="00D97822"/>
    <w:rsid w:val="00DA43E6"/>
    <w:rsid w:val="00DA4672"/>
    <w:rsid w:val="00DA4750"/>
    <w:rsid w:val="00DB12DE"/>
    <w:rsid w:val="00DB18E3"/>
    <w:rsid w:val="00DB5A4B"/>
    <w:rsid w:val="00DB65B9"/>
    <w:rsid w:val="00DB6DE7"/>
    <w:rsid w:val="00DB769A"/>
    <w:rsid w:val="00DC4480"/>
    <w:rsid w:val="00DC448A"/>
    <w:rsid w:val="00DC4552"/>
    <w:rsid w:val="00DC59DA"/>
    <w:rsid w:val="00DC61C5"/>
    <w:rsid w:val="00DC7D50"/>
    <w:rsid w:val="00DD0C07"/>
    <w:rsid w:val="00DD26DF"/>
    <w:rsid w:val="00DE7A88"/>
    <w:rsid w:val="00DE7ACD"/>
    <w:rsid w:val="00DF0B2F"/>
    <w:rsid w:val="00DF2326"/>
    <w:rsid w:val="00E04E9B"/>
    <w:rsid w:val="00E1189A"/>
    <w:rsid w:val="00E14B13"/>
    <w:rsid w:val="00E20FD7"/>
    <w:rsid w:val="00E21E24"/>
    <w:rsid w:val="00E22D17"/>
    <w:rsid w:val="00E249E7"/>
    <w:rsid w:val="00E310B2"/>
    <w:rsid w:val="00E332E8"/>
    <w:rsid w:val="00E36BEC"/>
    <w:rsid w:val="00E37353"/>
    <w:rsid w:val="00E37CB5"/>
    <w:rsid w:val="00E41D3C"/>
    <w:rsid w:val="00E42041"/>
    <w:rsid w:val="00E4409C"/>
    <w:rsid w:val="00E534F6"/>
    <w:rsid w:val="00E56CC2"/>
    <w:rsid w:val="00E64DA9"/>
    <w:rsid w:val="00E65D9F"/>
    <w:rsid w:val="00E67CAA"/>
    <w:rsid w:val="00E746A0"/>
    <w:rsid w:val="00E74DCE"/>
    <w:rsid w:val="00E75755"/>
    <w:rsid w:val="00E90D37"/>
    <w:rsid w:val="00EA182C"/>
    <w:rsid w:val="00EA1B5F"/>
    <w:rsid w:val="00EA5C5F"/>
    <w:rsid w:val="00EB4119"/>
    <w:rsid w:val="00EC0A1A"/>
    <w:rsid w:val="00EC1657"/>
    <w:rsid w:val="00EC4390"/>
    <w:rsid w:val="00EC5737"/>
    <w:rsid w:val="00EC6362"/>
    <w:rsid w:val="00ED60B6"/>
    <w:rsid w:val="00ED7914"/>
    <w:rsid w:val="00EE1451"/>
    <w:rsid w:val="00EE220D"/>
    <w:rsid w:val="00EE236A"/>
    <w:rsid w:val="00EE7773"/>
    <w:rsid w:val="00EF0446"/>
    <w:rsid w:val="00EF2D16"/>
    <w:rsid w:val="00EF3AE9"/>
    <w:rsid w:val="00EF58AB"/>
    <w:rsid w:val="00EF6191"/>
    <w:rsid w:val="00EF7490"/>
    <w:rsid w:val="00F00315"/>
    <w:rsid w:val="00F02CC0"/>
    <w:rsid w:val="00F1001E"/>
    <w:rsid w:val="00F15EF3"/>
    <w:rsid w:val="00F2148F"/>
    <w:rsid w:val="00F229F5"/>
    <w:rsid w:val="00F301FC"/>
    <w:rsid w:val="00F30775"/>
    <w:rsid w:val="00F3087F"/>
    <w:rsid w:val="00F321A8"/>
    <w:rsid w:val="00F35985"/>
    <w:rsid w:val="00F3663E"/>
    <w:rsid w:val="00F371C9"/>
    <w:rsid w:val="00F40517"/>
    <w:rsid w:val="00F45284"/>
    <w:rsid w:val="00F45D19"/>
    <w:rsid w:val="00F47E9D"/>
    <w:rsid w:val="00F509B0"/>
    <w:rsid w:val="00F53F87"/>
    <w:rsid w:val="00F5670D"/>
    <w:rsid w:val="00F57768"/>
    <w:rsid w:val="00F57F04"/>
    <w:rsid w:val="00F643C5"/>
    <w:rsid w:val="00F6522E"/>
    <w:rsid w:val="00F67ED8"/>
    <w:rsid w:val="00F737AA"/>
    <w:rsid w:val="00F7567D"/>
    <w:rsid w:val="00F76A45"/>
    <w:rsid w:val="00F76DF6"/>
    <w:rsid w:val="00F86D8C"/>
    <w:rsid w:val="00F90EE5"/>
    <w:rsid w:val="00F96B57"/>
    <w:rsid w:val="00FA02CF"/>
    <w:rsid w:val="00FA0EBE"/>
    <w:rsid w:val="00FA1CAD"/>
    <w:rsid w:val="00FA1F03"/>
    <w:rsid w:val="00FA456F"/>
    <w:rsid w:val="00FA5844"/>
    <w:rsid w:val="00FA61D7"/>
    <w:rsid w:val="00FB0E86"/>
    <w:rsid w:val="00FB69DD"/>
    <w:rsid w:val="00FC4EF6"/>
    <w:rsid w:val="00FC55B9"/>
    <w:rsid w:val="00FC6FAD"/>
    <w:rsid w:val="00FE14D6"/>
    <w:rsid w:val="00FE6A57"/>
    <w:rsid w:val="00FE74B6"/>
    <w:rsid w:val="00FF08CC"/>
    <w:rsid w:val="00FF18FC"/>
    <w:rsid w:val="00FF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3E8524"/>
  <w15:docId w15:val="{ED1AA543-1A52-4969-9313-6A14993B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jc w:val="center"/>
      <w:outlineLvl w:val="0"/>
    </w:pPr>
    <w:rPr>
      <w:rFonts w:ascii="Arial" w:hAnsi="Arial"/>
      <w:b/>
      <w:sz w:val="28"/>
      <w:u w:val="single"/>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link w:val="Heading3Char"/>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link w:val="Heading5Char"/>
    <w:qFormat/>
    <w:pPr>
      <w:keepNext/>
      <w:outlineLvl w:val="4"/>
    </w:pPr>
    <w:rPr>
      <w:rFonts w:ascii="Arial" w:hAnsi="Arial"/>
      <w:u w:val="single"/>
    </w:rPr>
  </w:style>
  <w:style w:type="paragraph" w:styleId="Heading6">
    <w:name w:val="heading 6"/>
    <w:basedOn w:val="Normal"/>
    <w:next w:val="Normal"/>
    <w:link w:val="Heading6Char"/>
    <w:qFormat/>
    <w:pPr>
      <w:keepNext/>
      <w:ind w:right="90"/>
      <w:outlineLvl w:val="5"/>
    </w:pPr>
    <w:rPr>
      <w:rFonts w:ascii="Arial" w:hAnsi="Arial"/>
      <w:b/>
    </w:rPr>
  </w:style>
  <w:style w:type="paragraph" w:styleId="Heading7">
    <w:name w:val="heading 7"/>
    <w:basedOn w:val="Normal"/>
    <w:next w:val="Normal"/>
    <w:qFormat/>
    <w:pPr>
      <w:keepNext/>
      <w:jc w:val="center"/>
      <w:outlineLvl w:val="6"/>
    </w:pPr>
    <w:rPr>
      <w:rFonts w:ascii="Arial" w:hAnsi="Arial"/>
      <w:b/>
      <w:u w:val="single"/>
    </w:rPr>
  </w:style>
  <w:style w:type="paragraph" w:styleId="Heading8">
    <w:name w:val="heading 8"/>
    <w:basedOn w:val="Normal"/>
    <w:next w:val="Normal"/>
    <w:qFormat/>
    <w:pPr>
      <w:keepNext/>
      <w:ind w:left="2160" w:firstLine="720"/>
      <w:outlineLvl w:val="7"/>
    </w:pPr>
    <w:rPr>
      <w:rFonts w:ascii="Arial" w:hAnsi="Arial"/>
      <w:b/>
    </w:rPr>
  </w:style>
  <w:style w:type="paragraph" w:styleId="Heading9">
    <w:name w:val="heading 9"/>
    <w:basedOn w:val="Normal"/>
    <w:next w:val="Normal"/>
    <w:qFormat/>
    <w:pPr>
      <w:keepNext/>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lockText">
    <w:name w:val="Block Text"/>
    <w:basedOn w:val="Normal"/>
    <w:pPr>
      <w:ind w:left="720" w:right="720"/>
    </w:pPr>
    <w:rPr>
      <w:rFonts w:ascii="Arial" w:hAnsi="Arial"/>
    </w:rPr>
  </w:style>
  <w:style w:type="paragraph" w:styleId="BodyTextIndent">
    <w:name w:val="Body Text Indent"/>
    <w:basedOn w:val="Normal"/>
    <w:pPr>
      <w:ind w:left="720"/>
    </w:pPr>
    <w:rPr>
      <w:rFonts w:ascii="Arial" w:hAnsi="Arial"/>
    </w:rPr>
  </w:style>
  <w:style w:type="paragraph" w:styleId="BodyText">
    <w:name w:val="Body Text"/>
    <w:basedOn w:val="Normal"/>
    <w:pPr>
      <w:ind w:right="90"/>
    </w:pPr>
    <w:rPr>
      <w:rFonts w:ascii="Arial" w:hAnsi="Arial"/>
    </w:rPr>
  </w:style>
  <w:style w:type="paragraph" w:styleId="BodyTextIndent2">
    <w:name w:val="Body Text Indent 2"/>
    <w:basedOn w:val="Normal"/>
    <w:pPr>
      <w:ind w:right="1530" w:firstLine="1440"/>
      <w:jc w:val="center"/>
    </w:pPr>
    <w:rPr>
      <w:rFonts w:ascii="Arial" w:hAnsi="Arial"/>
    </w:rPr>
  </w:style>
  <w:style w:type="paragraph" w:styleId="BodyText2">
    <w:name w:val="Body Text 2"/>
    <w:basedOn w:val="Normal"/>
    <w:rPr>
      <w:rFonts w:ascii="Arial" w:hAnsi="Arial"/>
      <w:i/>
    </w:rPr>
  </w:style>
  <w:style w:type="paragraph" w:styleId="BodyTextIndent3">
    <w:name w:val="Body Text Indent 3"/>
    <w:basedOn w:val="Normal"/>
    <w:pPr>
      <w:ind w:left="2160" w:hanging="2160"/>
    </w:pPr>
    <w:rPr>
      <w:rFonts w:ascii="Arial" w:hAnsi="Arial"/>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PlainText">
    <w:name w:val="Plain Text"/>
    <w:basedOn w:val="Normal"/>
    <w:rPr>
      <w:sz w:val="20"/>
    </w:rPr>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Title">
    <w:name w:val="Title"/>
    <w:basedOn w:val="Normal"/>
    <w:qFormat/>
    <w:pPr>
      <w:jc w:val="center"/>
    </w:pPr>
    <w:rPr>
      <w:rFonts w:ascii="Times New Roman" w:hAnsi="Times New Roman"/>
      <w:szCs w:val="24"/>
      <w:u w:val="single"/>
    </w:rPr>
  </w:style>
  <w:style w:type="paragraph" w:styleId="BodyText3">
    <w:name w:val="Body Text 3"/>
    <w:basedOn w:val="Normal"/>
    <w:pPr>
      <w:ind w:right="90"/>
    </w:pPr>
    <w:rPr>
      <w:rFonts w:ascii="Arial" w:hAnsi="Arial"/>
      <w:i/>
      <w:iCs/>
      <w:sz w:val="20"/>
    </w:rPr>
  </w:style>
  <w:style w:type="paragraph" w:styleId="BalloonText">
    <w:name w:val="Balloon Text"/>
    <w:basedOn w:val="Normal"/>
    <w:semiHidden/>
    <w:rsid w:val="00DC61C5"/>
    <w:rPr>
      <w:rFonts w:ascii="Tahoma" w:hAnsi="Tahoma" w:cs="Tahoma"/>
      <w:sz w:val="16"/>
      <w:szCs w:val="16"/>
    </w:rPr>
  </w:style>
  <w:style w:type="paragraph" w:styleId="ListParagraph">
    <w:name w:val="List Paragraph"/>
    <w:basedOn w:val="Normal"/>
    <w:uiPriority w:val="34"/>
    <w:qFormat/>
    <w:rsid w:val="0099753A"/>
    <w:pPr>
      <w:ind w:left="720"/>
    </w:pPr>
  </w:style>
  <w:style w:type="paragraph" w:styleId="NormalWeb">
    <w:name w:val="Normal (Web)"/>
    <w:basedOn w:val="Normal"/>
    <w:uiPriority w:val="99"/>
    <w:rsid w:val="00383D47"/>
    <w:pPr>
      <w:spacing w:before="100" w:beforeAutospacing="1" w:after="100" w:afterAutospacing="1"/>
    </w:pPr>
    <w:rPr>
      <w:rFonts w:ascii="Times New Roman" w:hAnsi="Times New Roman"/>
      <w:szCs w:val="24"/>
    </w:rPr>
  </w:style>
  <w:style w:type="character" w:customStyle="1" w:styleId="hilite1">
    <w:name w:val="hilite1"/>
    <w:rsid w:val="0076686F"/>
    <w:rPr>
      <w:b/>
      <w:bCs/>
      <w:color w:val="CC0000"/>
    </w:rPr>
  </w:style>
  <w:style w:type="table" w:styleId="MediumShading1-Accent1">
    <w:name w:val="Medium Shading 1 Accent 1"/>
    <w:basedOn w:val="TableNormal"/>
    <w:uiPriority w:val="63"/>
    <w:rsid w:val="00AA54D2"/>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Revision">
    <w:name w:val="Revision"/>
    <w:hidden/>
    <w:uiPriority w:val="99"/>
    <w:semiHidden/>
    <w:rsid w:val="008103F9"/>
    <w:rPr>
      <w:rFonts w:ascii="Courier New" w:hAnsi="Courier New"/>
      <w:sz w:val="24"/>
    </w:rPr>
  </w:style>
  <w:style w:type="table" w:styleId="TableGrid">
    <w:name w:val="Table Grid"/>
    <w:basedOn w:val="TableNormal"/>
    <w:uiPriority w:val="59"/>
    <w:rsid w:val="008B6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67712"/>
    <w:rPr>
      <w:b/>
      <w:bCs/>
    </w:rPr>
  </w:style>
  <w:style w:type="character" w:styleId="CommentReference">
    <w:name w:val="annotation reference"/>
    <w:uiPriority w:val="99"/>
    <w:rsid w:val="00DD0C07"/>
    <w:rPr>
      <w:sz w:val="16"/>
      <w:szCs w:val="16"/>
    </w:rPr>
  </w:style>
  <w:style w:type="paragraph" w:styleId="CommentText">
    <w:name w:val="annotation text"/>
    <w:basedOn w:val="Normal"/>
    <w:link w:val="CommentTextChar"/>
    <w:uiPriority w:val="99"/>
    <w:rsid w:val="00DD0C07"/>
    <w:rPr>
      <w:sz w:val="20"/>
    </w:rPr>
  </w:style>
  <w:style w:type="character" w:customStyle="1" w:styleId="CommentTextChar">
    <w:name w:val="Comment Text Char"/>
    <w:link w:val="CommentText"/>
    <w:uiPriority w:val="99"/>
    <w:rsid w:val="00DD0C07"/>
    <w:rPr>
      <w:rFonts w:ascii="Courier New" w:hAnsi="Courier New"/>
    </w:rPr>
  </w:style>
  <w:style w:type="paragraph" w:styleId="CommentSubject">
    <w:name w:val="annotation subject"/>
    <w:basedOn w:val="CommentText"/>
    <w:next w:val="CommentText"/>
    <w:link w:val="CommentSubjectChar"/>
    <w:rsid w:val="00DD0C07"/>
    <w:rPr>
      <w:b/>
      <w:bCs/>
    </w:rPr>
  </w:style>
  <w:style w:type="character" w:customStyle="1" w:styleId="CommentSubjectChar">
    <w:name w:val="Comment Subject Char"/>
    <w:link w:val="CommentSubject"/>
    <w:rsid w:val="00DD0C07"/>
    <w:rPr>
      <w:rFonts w:ascii="Courier New" w:hAnsi="Courier New"/>
      <w:b/>
      <w:bCs/>
    </w:rPr>
  </w:style>
  <w:style w:type="character" w:customStyle="1" w:styleId="Heading5Char">
    <w:name w:val="Heading 5 Char"/>
    <w:link w:val="Heading5"/>
    <w:rsid w:val="00F3087F"/>
    <w:rPr>
      <w:rFonts w:ascii="Arial" w:hAnsi="Arial"/>
      <w:sz w:val="24"/>
      <w:u w:val="single"/>
    </w:rPr>
  </w:style>
  <w:style w:type="character" w:customStyle="1" w:styleId="FooterChar">
    <w:name w:val="Footer Char"/>
    <w:link w:val="Footer"/>
    <w:uiPriority w:val="99"/>
    <w:rsid w:val="00215131"/>
    <w:rPr>
      <w:rFonts w:ascii="Courier New" w:hAnsi="Courier New"/>
      <w:sz w:val="24"/>
    </w:rPr>
  </w:style>
  <w:style w:type="character" w:customStyle="1" w:styleId="Heading3Char">
    <w:name w:val="Heading 3 Char"/>
    <w:link w:val="Heading3"/>
    <w:rsid w:val="002E2805"/>
    <w:rPr>
      <w:rFonts w:ascii="Arial" w:hAnsi="Arial"/>
      <w:b/>
      <w:sz w:val="24"/>
    </w:rPr>
  </w:style>
  <w:style w:type="character" w:customStyle="1" w:styleId="Heading6Char">
    <w:name w:val="Heading 6 Char"/>
    <w:link w:val="Heading6"/>
    <w:rsid w:val="002E2805"/>
    <w:rPr>
      <w:rFonts w:ascii="Arial" w:hAnsi="Arial"/>
      <w:b/>
      <w:sz w:val="24"/>
    </w:rPr>
  </w:style>
  <w:style w:type="paragraph" w:styleId="FootnoteText">
    <w:name w:val="footnote text"/>
    <w:basedOn w:val="Normal"/>
    <w:link w:val="FootnoteTextChar"/>
    <w:uiPriority w:val="99"/>
    <w:unhideWhenUsed/>
    <w:rsid w:val="002E2805"/>
    <w:pPr>
      <w:spacing w:after="200" w:line="276" w:lineRule="auto"/>
    </w:pPr>
    <w:rPr>
      <w:rFonts w:ascii="Calibri" w:eastAsia="Calibri" w:hAnsi="Calibri"/>
      <w:sz w:val="20"/>
    </w:rPr>
  </w:style>
  <w:style w:type="character" w:customStyle="1" w:styleId="FootnoteTextChar">
    <w:name w:val="Footnote Text Char"/>
    <w:basedOn w:val="DefaultParagraphFont"/>
    <w:link w:val="FootnoteText"/>
    <w:uiPriority w:val="99"/>
    <w:rsid w:val="002E2805"/>
    <w:rPr>
      <w:rFonts w:ascii="Calibri" w:eastAsia="Calibri" w:hAnsi="Calibri"/>
    </w:rPr>
  </w:style>
  <w:style w:type="character" w:styleId="FootnoteReference">
    <w:name w:val="footnote reference"/>
    <w:uiPriority w:val="99"/>
    <w:unhideWhenUsed/>
    <w:rsid w:val="002E2805"/>
    <w:rPr>
      <w:vertAlign w:val="superscript"/>
    </w:rPr>
  </w:style>
  <w:style w:type="character" w:styleId="UnresolvedMention">
    <w:name w:val="Unresolved Mention"/>
    <w:basedOn w:val="DefaultParagraphFont"/>
    <w:uiPriority w:val="99"/>
    <w:semiHidden/>
    <w:unhideWhenUsed/>
    <w:rsid w:val="008B2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2136">
      <w:bodyDiv w:val="1"/>
      <w:marLeft w:val="0"/>
      <w:marRight w:val="0"/>
      <w:marTop w:val="30"/>
      <w:marBottom w:val="750"/>
      <w:divBdr>
        <w:top w:val="none" w:sz="0" w:space="0" w:color="auto"/>
        <w:left w:val="none" w:sz="0" w:space="0" w:color="auto"/>
        <w:bottom w:val="none" w:sz="0" w:space="0" w:color="auto"/>
        <w:right w:val="none" w:sz="0" w:space="0" w:color="auto"/>
      </w:divBdr>
      <w:divsChild>
        <w:div w:id="510723282">
          <w:marLeft w:val="0"/>
          <w:marRight w:val="0"/>
          <w:marTop w:val="0"/>
          <w:marBottom w:val="0"/>
          <w:divBdr>
            <w:top w:val="none" w:sz="0" w:space="0" w:color="auto"/>
            <w:left w:val="none" w:sz="0" w:space="0" w:color="auto"/>
            <w:bottom w:val="none" w:sz="0" w:space="0" w:color="auto"/>
            <w:right w:val="none" w:sz="0" w:space="0" w:color="auto"/>
          </w:divBdr>
        </w:div>
      </w:divsChild>
    </w:div>
    <w:div w:id="192764545">
      <w:bodyDiv w:val="1"/>
      <w:marLeft w:val="0"/>
      <w:marRight w:val="0"/>
      <w:marTop w:val="0"/>
      <w:marBottom w:val="0"/>
      <w:divBdr>
        <w:top w:val="none" w:sz="0" w:space="0" w:color="auto"/>
        <w:left w:val="none" w:sz="0" w:space="0" w:color="auto"/>
        <w:bottom w:val="none" w:sz="0" w:space="0" w:color="auto"/>
        <w:right w:val="none" w:sz="0" w:space="0" w:color="auto"/>
      </w:divBdr>
    </w:div>
    <w:div w:id="307248826">
      <w:bodyDiv w:val="1"/>
      <w:marLeft w:val="0"/>
      <w:marRight w:val="0"/>
      <w:marTop w:val="0"/>
      <w:marBottom w:val="0"/>
      <w:divBdr>
        <w:top w:val="none" w:sz="0" w:space="0" w:color="auto"/>
        <w:left w:val="none" w:sz="0" w:space="0" w:color="auto"/>
        <w:bottom w:val="none" w:sz="0" w:space="0" w:color="auto"/>
        <w:right w:val="none" w:sz="0" w:space="0" w:color="auto"/>
      </w:divBdr>
    </w:div>
    <w:div w:id="403182041">
      <w:bodyDiv w:val="1"/>
      <w:marLeft w:val="0"/>
      <w:marRight w:val="0"/>
      <w:marTop w:val="0"/>
      <w:marBottom w:val="0"/>
      <w:divBdr>
        <w:top w:val="none" w:sz="0" w:space="0" w:color="auto"/>
        <w:left w:val="none" w:sz="0" w:space="0" w:color="auto"/>
        <w:bottom w:val="none" w:sz="0" w:space="0" w:color="auto"/>
        <w:right w:val="none" w:sz="0" w:space="0" w:color="auto"/>
      </w:divBdr>
      <w:divsChild>
        <w:div w:id="171916793">
          <w:marLeft w:val="0"/>
          <w:marRight w:val="0"/>
          <w:marTop w:val="0"/>
          <w:marBottom w:val="0"/>
          <w:divBdr>
            <w:top w:val="none" w:sz="0" w:space="0" w:color="auto"/>
            <w:left w:val="none" w:sz="0" w:space="0" w:color="auto"/>
            <w:bottom w:val="none" w:sz="0" w:space="0" w:color="auto"/>
            <w:right w:val="none" w:sz="0" w:space="0" w:color="auto"/>
          </w:divBdr>
        </w:div>
        <w:div w:id="671881819">
          <w:marLeft w:val="0"/>
          <w:marRight w:val="0"/>
          <w:marTop w:val="0"/>
          <w:marBottom w:val="0"/>
          <w:divBdr>
            <w:top w:val="none" w:sz="0" w:space="0" w:color="auto"/>
            <w:left w:val="none" w:sz="0" w:space="0" w:color="auto"/>
            <w:bottom w:val="none" w:sz="0" w:space="0" w:color="auto"/>
            <w:right w:val="none" w:sz="0" w:space="0" w:color="auto"/>
          </w:divBdr>
        </w:div>
      </w:divsChild>
    </w:div>
    <w:div w:id="441001695">
      <w:bodyDiv w:val="1"/>
      <w:marLeft w:val="0"/>
      <w:marRight w:val="0"/>
      <w:marTop w:val="30"/>
      <w:marBottom w:val="750"/>
      <w:divBdr>
        <w:top w:val="none" w:sz="0" w:space="0" w:color="auto"/>
        <w:left w:val="none" w:sz="0" w:space="0" w:color="auto"/>
        <w:bottom w:val="none" w:sz="0" w:space="0" w:color="auto"/>
        <w:right w:val="none" w:sz="0" w:space="0" w:color="auto"/>
      </w:divBdr>
      <w:divsChild>
        <w:div w:id="1286421526">
          <w:marLeft w:val="0"/>
          <w:marRight w:val="0"/>
          <w:marTop w:val="0"/>
          <w:marBottom w:val="0"/>
          <w:divBdr>
            <w:top w:val="none" w:sz="0" w:space="0" w:color="auto"/>
            <w:left w:val="none" w:sz="0" w:space="0" w:color="auto"/>
            <w:bottom w:val="none" w:sz="0" w:space="0" w:color="auto"/>
            <w:right w:val="none" w:sz="0" w:space="0" w:color="auto"/>
          </w:divBdr>
        </w:div>
      </w:divsChild>
    </w:div>
    <w:div w:id="559363133">
      <w:bodyDiv w:val="1"/>
      <w:marLeft w:val="0"/>
      <w:marRight w:val="0"/>
      <w:marTop w:val="0"/>
      <w:marBottom w:val="0"/>
      <w:divBdr>
        <w:top w:val="none" w:sz="0" w:space="0" w:color="auto"/>
        <w:left w:val="none" w:sz="0" w:space="0" w:color="auto"/>
        <w:bottom w:val="none" w:sz="0" w:space="0" w:color="auto"/>
        <w:right w:val="none" w:sz="0" w:space="0" w:color="auto"/>
      </w:divBdr>
    </w:div>
    <w:div w:id="573129348">
      <w:bodyDiv w:val="1"/>
      <w:marLeft w:val="0"/>
      <w:marRight w:val="0"/>
      <w:marTop w:val="30"/>
      <w:marBottom w:val="750"/>
      <w:divBdr>
        <w:top w:val="none" w:sz="0" w:space="0" w:color="auto"/>
        <w:left w:val="none" w:sz="0" w:space="0" w:color="auto"/>
        <w:bottom w:val="none" w:sz="0" w:space="0" w:color="auto"/>
        <w:right w:val="none" w:sz="0" w:space="0" w:color="auto"/>
      </w:divBdr>
      <w:divsChild>
        <w:div w:id="803932794">
          <w:marLeft w:val="0"/>
          <w:marRight w:val="0"/>
          <w:marTop w:val="0"/>
          <w:marBottom w:val="0"/>
          <w:divBdr>
            <w:top w:val="none" w:sz="0" w:space="0" w:color="auto"/>
            <w:left w:val="none" w:sz="0" w:space="0" w:color="auto"/>
            <w:bottom w:val="none" w:sz="0" w:space="0" w:color="auto"/>
            <w:right w:val="none" w:sz="0" w:space="0" w:color="auto"/>
          </w:divBdr>
        </w:div>
      </w:divsChild>
    </w:div>
    <w:div w:id="684984621">
      <w:bodyDiv w:val="1"/>
      <w:marLeft w:val="0"/>
      <w:marRight w:val="0"/>
      <w:marTop w:val="0"/>
      <w:marBottom w:val="0"/>
      <w:divBdr>
        <w:top w:val="none" w:sz="0" w:space="0" w:color="auto"/>
        <w:left w:val="none" w:sz="0" w:space="0" w:color="auto"/>
        <w:bottom w:val="none" w:sz="0" w:space="0" w:color="auto"/>
        <w:right w:val="none" w:sz="0" w:space="0" w:color="auto"/>
      </w:divBdr>
    </w:div>
    <w:div w:id="752243685">
      <w:bodyDiv w:val="1"/>
      <w:marLeft w:val="0"/>
      <w:marRight w:val="0"/>
      <w:marTop w:val="0"/>
      <w:marBottom w:val="0"/>
      <w:divBdr>
        <w:top w:val="none" w:sz="0" w:space="0" w:color="auto"/>
        <w:left w:val="none" w:sz="0" w:space="0" w:color="auto"/>
        <w:bottom w:val="none" w:sz="0" w:space="0" w:color="auto"/>
        <w:right w:val="none" w:sz="0" w:space="0" w:color="auto"/>
      </w:divBdr>
    </w:div>
    <w:div w:id="965964984">
      <w:bodyDiv w:val="1"/>
      <w:marLeft w:val="0"/>
      <w:marRight w:val="0"/>
      <w:marTop w:val="30"/>
      <w:marBottom w:val="750"/>
      <w:divBdr>
        <w:top w:val="none" w:sz="0" w:space="0" w:color="auto"/>
        <w:left w:val="none" w:sz="0" w:space="0" w:color="auto"/>
        <w:bottom w:val="none" w:sz="0" w:space="0" w:color="auto"/>
        <w:right w:val="none" w:sz="0" w:space="0" w:color="auto"/>
      </w:divBdr>
      <w:divsChild>
        <w:div w:id="2098942921">
          <w:marLeft w:val="0"/>
          <w:marRight w:val="0"/>
          <w:marTop w:val="0"/>
          <w:marBottom w:val="0"/>
          <w:divBdr>
            <w:top w:val="none" w:sz="0" w:space="0" w:color="auto"/>
            <w:left w:val="none" w:sz="0" w:space="0" w:color="auto"/>
            <w:bottom w:val="none" w:sz="0" w:space="0" w:color="auto"/>
            <w:right w:val="none" w:sz="0" w:space="0" w:color="auto"/>
          </w:divBdr>
        </w:div>
      </w:divsChild>
    </w:div>
    <w:div w:id="1038705113">
      <w:bodyDiv w:val="1"/>
      <w:marLeft w:val="0"/>
      <w:marRight w:val="0"/>
      <w:marTop w:val="0"/>
      <w:marBottom w:val="0"/>
      <w:divBdr>
        <w:top w:val="none" w:sz="0" w:space="0" w:color="auto"/>
        <w:left w:val="none" w:sz="0" w:space="0" w:color="auto"/>
        <w:bottom w:val="none" w:sz="0" w:space="0" w:color="auto"/>
        <w:right w:val="none" w:sz="0" w:space="0" w:color="auto"/>
      </w:divBdr>
    </w:div>
    <w:div w:id="1142038847">
      <w:bodyDiv w:val="1"/>
      <w:marLeft w:val="0"/>
      <w:marRight w:val="0"/>
      <w:marTop w:val="30"/>
      <w:marBottom w:val="750"/>
      <w:divBdr>
        <w:top w:val="none" w:sz="0" w:space="0" w:color="auto"/>
        <w:left w:val="none" w:sz="0" w:space="0" w:color="auto"/>
        <w:bottom w:val="none" w:sz="0" w:space="0" w:color="auto"/>
        <w:right w:val="none" w:sz="0" w:space="0" w:color="auto"/>
      </w:divBdr>
      <w:divsChild>
        <w:div w:id="1044870831">
          <w:marLeft w:val="0"/>
          <w:marRight w:val="0"/>
          <w:marTop w:val="0"/>
          <w:marBottom w:val="0"/>
          <w:divBdr>
            <w:top w:val="none" w:sz="0" w:space="0" w:color="auto"/>
            <w:left w:val="none" w:sz="0" w:space="0" w:color="auto"/>
            <w:bottom w:val="none" w:sz="0" w:space="0" w:color="auto"/>
            <w:right w:val="none" w:sz="0" w:space="0" w:color="auto"/>
          </w:divBdr>
        </w:div>
      </w:divsChild>
    </w:div>
    <w:div w:id="1175458969">
      <w:bodyDiv w:val="1"/>
      <w:marLeft w:val="0"/>
      <w:marRight w:val="0"/>
      <w:marTop w:val="30"/>
      <w:marBottom w:val="750"/>
      <w:divBdr>
        <w:top w:val="none" w:sz="0" w:space="0" w:color="auto"/>
        <w:left w:val="none" w:sz="0" w:space="0" w:color="auto"/>
        <w:bottom w:val="none" w:sz="0" w:space="0" w:color="auto"/>
        <w:right w:val="none" w:sz="0" w:space="0" w:color="auto"/>
      </w:divBdr>
      <w:divsChild>
        <w:div w:id="2035377286">
          <w:marLeft w:val="0"/>
          <w:marRight w:val="0"/>
          <w:marTop w:val="0"/>
          <w:marBottom w:val="0"/>
          <w:divBdr>
            <w:top w:val="none" w:sz="0" w:space="0" w:color="auto"/>
            <w:left w:val="none" w:sz="0" w:space="0" w:color="auto"/>
            <w:bottom w:val="none" w:sz="0" w:space="0" w:color="auto"/>
            <w:right w:val="none" w:sz="0" w:space="0" w:color="auto"/>
          </w:divBdr>
        </w:div>
      </w:divsChild>
    </w:div>
    <w:div w:id="1343120647">
      <w:bodyDiv w:val="1"/>
      <w:marLeft w:val="0"/>
      <w:marRight w:val="0"/>
      <w:marTop w:val="0"/>
      <w:marBottom w:val="0"/>
      <w:divBdr>
        <w:top w:val="none" w:sz="0" w:space="0" w:color="auto"/>
        <w:left w:val="none" w:sz="0" w:space="0" w:color="auto"/>
        <w:bottom w:val="none" w:sz="0" w:space="0" w:color="auto"/>
        <w:right w:val="none" w:sz="0" w:space="0" w:color="auto"/>
      </w:divBdr>
    </w:div>
    <w:div w:id="1445879878">
      <w:bodyDiv w:val="1"/>
      <w:marLeft w:val="0"/>
      <w:marRight w:val="0"/>
      <w:marTop w:val="30"/>
      <w:marBottom w:val="750"/>
      <w:divBdr>
        <w:top w:val="none" w:sz="0" w:space="0" w:color="auto"/>
        <w:left w:val="none" w:sz="0" w:space="0" w:color="auto"/>
        <w:bottom w:val="none" w:sz="0" w:space="0" w:color="auto"/>
        <w:right w:val="none" w:sz="0" w:space="0" w:color="auto"/>
      </w:divBdr>
      <w:divsChild>
        <w:div w:id="1301963196">
          <w:marLeft w:val="0"/>
          <w:marRight w:val="0"/>
          <w:marTop w:val="0"/>
          <w:marBottom w:val="0"/>
          <w:divBdr>
            <w:top w:val="none" w:sz="0" w:space="0" w:color="auto"/>
            <w:left w:val="none" w:sz="0" w:space="0" w:color="auto"/>
            <w:bottom w:val="none" w:sz="0" w:space="0" w:color="auto"/>
            <w:right w:val="none" w:sz="0" w:space="0" w:color="auto"/>
          </w:divBdr>
        </w:div>
      </w:divsChild>
    </w:div>
    <w:div w:id="1474903852">
      <w:bodyDiv w:val="1"/>
      <w:marLeft w:val="0"/>
      <w:marRight w:val="0"/>
      <w:marTop w:val="0"/>
      <w:marBottom w:val="0"/>
      <w:divBdr>
        <w:top w:val="none" w:sz="0" w:space="0" w:color="auto"/>
        <w:left w:val="none" w:sz="0" w:space="0" w:color="auto"/>
        <w:bottom w:val="none" w:sz="0" w:space="0" w:color="auto"/>
        <w:right w:val="none" w:sz="0" w:space="0" w:color="auto"/>
      </w:divBdr>
    </w:div>
    <w:div w:id="1524974965">
      <w:bodyDiv w:val="1"/>
      <w:marLeft w:val="0"/>
      <w:marRight w:val="0"/>
      <w:marTop w:val="0"/>
      <w:marBottom w:val="0"/>
      <w:divBdr>
        <w:top w:val="none" w:sz="0" w:space="0" w:color="auto"/>
        <w:left w:val="none" w:sz="0" w:space="0" w:color="auto"/>
        <w:bottom w:val="none" w:sz="0" w:space="0" w:color="auto"/>
        <w:right w:val="none" w:sz="0" w:space="0" w:color="auto"/>
      </w:divBdr>
      <w:divsChild>
        <w:div w:id="285694503">
          <w:marLeft w:val="1166"/>
          <w:marRight w:val="0"/>
          <w:marTop w:val="120"/>
          <w:marBottom w:val="0"/>
          <w:divBdr>
            <w:top w:val="none" w:sz="0" w:space="0" w:color="auto"/>
            <w:left w:val="none" w:sz="0" w:space="0" w:color="auto"/>
            <w:bottom w:val="none" w:sz="0" w:space="0" w:color="auto"/>
            <w:right w:val="none" w:sz="0" w:space="0" w:color="auto"/>
          </w:divBdr>
        </w:div>
        <w:div w:id="720709625">
          <w:marLeft w:val="1166"/>
          <w:marRight w:val="0"/>
          <w:marTop w:val="120"/>
          <w:marBottom w:val="0"/>
          <w:divBdr>
            <w:top w:val="none" w:sz="0" w:space="0" w:color="auto"/>
            <w:left w:val="none" w:sz="0" w:space="0" w:color="auto"/>
            <w:bottom w:val="none" w:sz="0" w:space="0" w:color="auto"/>
            <w:right w:val="none" w:sz="0" w:space="0" w:color="auto"/>
          </w:divBdr>
        </w:div>
        <w:div w:id="887226632">
          <w:marLeft w:val="1166"/>
          <w:marRight w:val="0"/>
          <w:marTop w:val="120"/>
          <w:marBottom w:val="0"/>
          <w:divBdr>
            <w:top w:val="none" w:sz="0" w:space="0" w:color="auto"/>
            <w:left w:val="none" w:sz="0" w:space="0" w:color="auto"/>
            <w:bottom w:val="none" w:sz="0" w:space="0" w:color="auto"/>
            <w:right w:val="none" w:sz="0" w:space="0" w:color="auto"/>
          </w:divBdr>
        </w:div>
        <w:div w:id="1286931525">
          <w:marLeft w:val="533"/>
          <w:marRight w:val="0"/>
          <w:marTop w:val="100"/>
          <w:marBottom w:val="0"/>
          <w:divBdr>
            <w:top w:val="none" w:sz="0" w:space="0" w:color="auto"/>
            <w:left w:val="none" w:sz="0" w:space="0" w:color="auto"/>
            <w:bottom w:val="none" w:sz="0" w:space="0" w:color="auto"/>
            <w:right w:val="none" w:sz="0" w:space="0" w:color="auto"/>
          </w:divBdr>
        </w:div>
        <w:div w:id="1503860660">
          <w:marLeft w:val="1800"/>
          <w:marRight w:val="0"/>
          <w:marTop w:val="100"/>
          <w:marBottom w:val="0"/>
          <w:divBdr>
            <w:top w:val="none" w:sz="0" w:space="0" w:color="auto"/>
            <w:left w:val="none" w:sz="0" w:space="0" w:color="auto"/>
            <w:bottom w:val="none" w:sz="0" w:space="0" w:color="auto"/>
            <w:right w:val="none" w:sz="0" w:space="0" w:color="auto"/>
          </w:divBdr>
        </w:div>
        <w:div w:id="1927688312">
          <w:marLeft w:val="1166"/>
          <w:marRight w:val="0"/>
          <w:marTop w:val="120"/>
          <w:marBottom w:val="0"/>
          <w:divBdr>
            <w:top w:val="none" w:sz="0" w:space="0" w:color="auto"/>
            <w:left w:val="none" w:sz="0" w:space="0" w:color="auto"/>
            <w:bottom w:val="none" w:sz="0" w:space="0" w:color="auto"/>
            <w:right w:val="none" w:sz="0" w:space="0" w:color="auto"/>
          </w:divBdr>
        </w:div>
        <w:div w:id="2106074025">
          <w:marLeft w:val="1800"/>
          <w:marRight w:val="0"/>
          <w:marTop w:val="100"/>
          <w:marBottom w:val="0"/>
          <w:divBdr>
            <w:top w:val="none" w:sz="0" w:space="0" w:color="auto"/>
            <w:left w:val="none" w:sz="0" w:space="0" w:color="auto"/>
            <w:bottom w:val="none" w:sz="0" w:space="0" w:color="auto"/>
            <w:right w:val="none" w:sz="0" w:space="0" w:color="auto"/>
          </w:divBdr>
        </w:div>
      </w:divsChild>
    </w:div>
    <w:div w:id="1566912615">
      <w:bodyDiv w:val="1"/>
      <w:marLeft w:val="0"/>
      <w:marRight w:val="0"/>
      <w:marTop w:val="0"/>
      <w:marBottom w:val="0"/>
      <w:divBdr>
        <w:top w:val="none" w:sz="0" w:space="0" w:color="auto"/>
        <w:left w:val="none" w:sz="0" w:space="0" w:color="auto"/>
        <w:bottom w:val="none" w:sz="0" w:space="0" w:color="auto"/>
        <w:right w:val="none" w:sz="0" w:space="0" w:color="auto"/>
      </w:divBdr>
    </w:div>
    <w:div w:id="1677882180">
      <w:bodyDiv w:val="1"/>
      <w:marLeft w:val="0"/>
      <w:marRight w:val="0"/>
      <w:marTop w:val="0"/>
      <w:marBottom w:val="0"/>
      <w:divBdr>
        <w:top w:val="none" w:sz="0" w:space="0" w:color="auto"/>
        <w:left w:val="none" w:sz="0" w:space="0" w:color="auto"/>
        <w:bottom w:val="none" w:sz="0" w:space="0" w:color="auto"/>
        <w:right w:val="none" w:sz="0" w:space="0" w:color="auto"/>
      </w:divBdr>
      <w:divsChild>
        <w:div w:id="1644769332">
          <w:marLeft w:val="0"/>
          <w:marRight w:val="0"/>
          <w:marTop w:val="0"/>
          <w:marBottom w:val="0"/>
          <w:divBdr>
            <w:top w:val="none" w:sz="0" w:space="0" w:color="auto"/>
            <w:left w:val="none" w:sz="0" w:space="0" w:color="auto"/>
            <w:bottom w:val="none" w:sz="0" w:space="0" w:color="auto"/>
            <w:right w:val="none" w:sz="0" w:space="0" w:color="auto"/>
          </w:divBdr>
          <w:divsChild>
            <w:div w:id="1627001410">
              <w:marLeft w:val="0"/>
              <w:marRight w:val="0"/>
              <w:marTop w:val="0"/>
              <w:marBottom w:val="0"/>
              <w:divBdr>
                <w:top w:val="none" w:sz="0" w:space="0" w:color="auto"/>
                <w:left w:val="none" w:sz="0" w:space="0" w:color="auto"/>
                <w:bottom w:val="none" w:sz="0" w:space="0" w:color="auto"/>
                <w:right w:val="none" w:sz="0" w:space="0" w:color="auto"/>
              </w:divBdr>
              <w:divsChild>
                <w:div w:id="91243000">
                  <w:marLeft w:val="0"/>
                  <w:marRight w:val="0"/>
                  <w:marTop w:val="0"/>
                  <w:marBottom w:val="0"/>
                  <w:divBdr>
                    <w:top w:val="single" w:sz="6" w:space="0" w:color="DDDDDD"/>
                    <w:left w:val="none" w:sz="0" w:space="0" w:color="auto"/>
                    <w:bottom w:val="none" w:sz="0" w:space="0" w:color="auto"/>
                    <w:right w:val="none" w:sz="0" w:space="0" w:color="auto"/>
                  </w:divBdr>
                  <w:divsChild>
                    <w:div w:id="733088058">
                      <w:marLeft w:val="345"/>
                      <w:marRight w:val="360"/>
                      <w:marTop w:val="375"/>
                      <w:marBottom w:val="330"/>
                      <w:divBdr>
                        <w:top w:val="none" w:sz="0" w:space="0" w:color="auto"/>
                        <w:left w:val="none" w:sz="0" w:space="0" w:color="auto"/>
                        <w:bottom w:val="none" w:sz="0" w:space="0" w:color="auto"/>
                        <w:right w:val="none" w:sz="0" w:space="0" w:color="auto"/>
                      </w:divBdr>
                      <w:divsChild>
                        <w:div w:id="1858539986">
                          <w:marLeft w:val="0"/>
                          <w:marRight w:val="0"/>
                          <w:marTop w:val="0"/>
                          <w:marBottom w:val="0"/>
                          <w:divBdr>
                            <w:top w:val="none" w:sz="0" w:space="0" w:color="auto"/>
                            <w:left w:val="none" w:sz="0" w:space="0" w:color="auto"/>
                            <w:bottom w:val="none" w:sz="0" w:space="0" w:color="auto"/>
                            <w:right w:val="none" w:sz="0" w:space="0" w:color="auto"/>
                          </w:divBdr>
                          <w:divsChild>
                            <w:div w:id="933249555">
                              <w:marLeft w:val="0"/>
                              <w:marRight w:val="0"/>
                              <w:marTop w:val="0"/>
                              <w:marBottom w:val="0"/>
                              <w:divBdr>
                                <w:top w:val="none" w:sz="0" w:space="0" w:color="auto"/>
                                <w:left w:val="none" w:sz="0" w:space="0" w:color="auto"/>
                                <w:bottom w:val="none" w:sz="0" w:space="0" w:color="auto"/>
                                <w:right w:val="none" w:sz="0" w:space="0" w:color="auto"/>
                              </w:divBdr>
                              <w:divsChild>
                                <w:div w:id="417603451">
                                  <w:marLeft w:val="0"/>
                                  <w:marRight w:val="0"/>
                                  <w:marTop w:val="0"/>
                                  <w:marBottom w:val="0"/>
                                  <w:divBdr>
                                    <w:top w:val="none" w:sz="0" w:space="0" w:color="auto"/>
                                    <w:left w:val="none" w:sz="0" w:space="0" w:color="auto"/>
                                    <w:bottom w:val="none" w:sz="0" w:space="0" w:color="auto"/>
                                    <w:right w:val="none" w:sz="0" w:space="0" w:color="auto"/>
                                  </w:divBdr>
                                  <w:divsChild>
                                    <w:div w:id="422265234">
                                      <w:marLeft w:val="0"/>
                                      <w:marRight w:val="0"/>
                                      <w:marTop w:val="0"/>
                                      <w:marBottom w:val="0"/>
                                      <w:divBdr>
                                        <w:top w:val="none" w:sz="0" w:space="0" w:color="auto"/>
                                        <w:left w:val="none" w:sz="0" w:space="0" w:color="auto"/>
                                        <w:bottom w:val="none" w:sz="0" w:space="0" w:color="auto"/>
                                        <w:right w:val="none" w:sz="0" w:space="0" w:color="auto"/>
                                      </w:divBdr>
                                      <w:divsChild>
                                        <w:div w:id="704058827">
                                          <w:marLeft w:val="0"/>
                                          <w:marRight w:val="0"/>
                                          <w:marTop w:val="0"/>
                                          <w:marBottom w:val="0"/>
                                          <w:divBdr>
                                            <w:top w:val="none" w:sz="0" w:space="0" w:color="auto"/>
                                            <w:left w:val="none" w:sz="0" w:space="0" w:color="auto"/>
                                            <w:bottom w:val="none" w:sz="0" w:space="0" w:color="auto"/>
                                            <w:right w:val="none" w:sz="0" w:space="0" w:color="auto"/>
                                          </w:divBdr>
                                          <w:divsChild>
                                            <w:div w:id="81949756">
                                              <w:marLeft w:val="0"/>
                                              <w:marRight w:val="0"/>
                                              <w:marTop w:val="0"/>
                                              <w:marBottom w:val="0"/>
                                              <w:divBdr>
                                                <w:top w:val="none" w:sz="0" w:space="0" w:color="auto"/>
                                                <w:left w:val="none" w:sz="0" w:space="0" w:color="auto"/>
                                                <w:bottom w:val="none" w:sz="0" w:space="0" w:color="auto"/>
                                                <w:right w:val="none" w:sz="0" w:space="0" w:color="auto"/>
                                              </w:divBdr>
                                            </w:div>
                                            <w:div w:id="1344283250">
                                              <w:marLeft w:val="0"/>
                                              <w:marRight w:val="0"/>
                                              <w:marTop w:val="0"/>
                                              <w:marBottom w:val="0"/>
                                              <w:divBdr>
                                                <w:top w:val="none" w:sz="0" w:space="0" w:color="auto"/>
                                                <w:left w:val="none" w:sz="0" w:space="0" w:color="auto"/>
                                                <w:bottom w:val="none" w:sz="0" w:space="0" w:color="auto"/>
                                                <w:right w:val="none" w:sz="0" w:space="0" w:color="auto"/>
                                              </w:divBdr>
                                            </w:div>
                                            <w:div w:id="20701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80875">
      <w:bodyDiv w:val="1"/>
      <w:marLeft w:val="0"/>
      <w:marRight w:val="0"/>
      <w:marTop w:val="0"/>
      <w:marBottom w:val="0"/>
      <w:divBdr>
        <w:top w:val="none" w:sz="0" w:space="0" w:color="auto"/>
        <w:left w:val="none" w:sz="0" w:space="0" w:color="auto"/>
        <w:bottom w:val="none" w:sz="0" w:space="0" w:color="auto"/>
        <w:right w:val="none" w:sz="0" w:space="0" w:color="auto"/>
      </w:divBdr>
    </w:div>
    <w:div w:id="1950509394">
      <w:bodyDiv w:val="1"/>
      <w:marLeft w:val="0"/>
      <w:marRight w:val="0"/>
      <w:marTop w:val="30"/>
      <w:marBottom w:val="750"/>
      <w:divBdr>
        <w:top w:val="none" w:sz="0" w:space="0" w:color="auto"/>
        <w:left w:val="none" w:sz="0" w:space="0" w:color="auto"/>
        <w:bottom w:val="none" w:sz="0" w:space="0" w:color="auto"/>
        <w:right w:val="none" w:sz="0" w:space="0" w:color="auto"/>
      </w:divBdr>
      <w:divsChild>
        <w:div w:id="990332004">
          <w:marLeft w:val="0"/>
          <w:marRight w:val="0"/>
          <w:marTop w:val="0"/>
          <w:marBottom w:val="0"/>
          <w:divBdr>
            <w:top w:val="none" w:sz="0" w:space="0" w:color="auto"/>
            <w:left w:val="none" w:sz="0" w:space="0" w:color="auto"/>
            <w:bottom w:val="none" w:sz="0" w:space="0" w:color="auto"/>
            <w:right w:val="none" w:sz="0" w:space="0" w:color="auto"/>
          </w:divBdr>
        </w:div>
      </w:divsChild>
    </w:div>
    <w:div w:id="1954708845">
      <w:bodyDiv w:val="1"/>
      <w:marLeft w:val="0"/>
      <w:marRight w:val="0"/>
      <w:marTop w:val="30"/>
      <w:marBottom w:val="750"/>
      <w:divBdr>
        <w:top w:val="none" w:sz="0" w:space="0" w:color="auto"/>
        <w:left w:val="none" w:sz="0" w:space="0" w:color="auto"/>
        <w:bottom w:val="none" w:sz="0" w:space="0" w:color="auto"/>
        <w:right w:val="none" w:sz="0" w:space="0" w:color="auto"/>
      </w:divBdr>
      <w:divsChild>
        <w:div w:id="399254527">
          <w:marLeft w:val="0"/>
          <w:marRight w:val="0"/>
          <w:marTop w:val="0"/>
          <w:marBottom w:val="0"/>
          <w:divBdr>
            <w:top w:val="none" w:sz="0" w:space="0" w:color="auto"/>
            <w:left w:val="none" w:sz="0" w:space="0" w:color="auto"/>
            <w:bottom w:val="none" w:sz="0" w:space="0" w:color="auto"/>
            <w:right w:val="none" w:sz="0" w:space="0" w:color="auto"/>
          </w:divBdr>
        </w:div>
      </w:divsChild>
    </w:div>
    <w:div w:id="1974864780">
      <w:bodyDiv w:val="1"/>
      <w:marLeft w:val="0"/>
      <w:marRight w:val="0"/>
      <w:marTop w:val="30"/>
      <w:marBottom w:val="750"/>
      <w:divBdr>
        <w:top w:val="none" w:sz="0" w:space="0" w:color="auto"/>
        <w:left w:val="none" w:sz="0" w:space="0" w:color="auto"/>
        <w:bottom w:val="none" w:sz="0" w:space="0" w:color="auto"/>
        <w:right w:val="none" w:sz="0" w:space="0" w:color="auto"/>
      </w:divBdr>
      <w:divsChild>
        <w:div w:id="527060120">
          <w:marLeft w:val="0"/>
          <w:marRight w:val="0"/>
          <w:marTop w:val="0"/>
          <w:marBottom w:val="0"/>
          <w:divBdr>
            <w:top w:val="none" w:sz="0" w:space="0" w:color="auto"/>
            <w:left w:val="none" w:sz="0" w:space="0" w:color="auto"/>
            <w:bottom w:val="none" w:sz="0" w:space="0" w:color="auto"/>
            <w:right w:val="none" w:sz="0" w:space="0" w:color="auto"/>
          </w:divBdr>
        </w:div>
      </w:divsChild>
    </w:div>
    <w:div w:id="213366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diagostino@massena.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census.gov/cedsc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ysucp.newnycontract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Diane.l.gillam@fa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oup xmlns="C0DA6A4C-780E-4BCB-9717-86C4D1EEA0CD">DBE</Group>
    <Associated_x0020_SOP xmlns="c0da6a4c-780e-4bcb-9717-86c4d1eea0cd">
      <Value>88</Value>
    </Associated_x0020_SOP>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592F3BC98D6D4694C85F233122072F" ma:contentTypeVersion="1" ma:contentTypeDescription="Create a new document." ma:contentTypeScope="" ma:versionID="278a95068a7410068ca3633efc8b52f9">
  <xsd:schema xmlns:xsd="http://www.w3.org/2001/XMLSchema" xmlns:xs="http://www.w3.org/2001/XMLSchema" xmlns:p="http://schemas.microsoft.com/office/2006/metadata/properties" xmlns:ns2="C0DA6A4C-780E-4BCB-9717-86C4D1EEA0CD" xmlns:ns3="c0da6a4c-780e-4bcb-9717-86c4d1eea0cd" targetNamespace="http://schemas.microsoft.com/office/2006/metadata/properties" ma:root="true" ma:fieldsID="33872e7f57bc26070dcf698b892f35e5" ns2:_="" ns3:_="">
    <xsd:import namespace="C0DA6A4C-780E-4BCB-9717-86C4D1EEA0CD"/>
    <xsd:import namespace="c0da6a4c-780e-4bcb-9717-86c4d1eea0cd"/>
    <xsd:element name="properties">
      <xsd:complexType>
        <xsd:sequence>
          <xsd:element name="documentManagement">
            <xsd:complexType>
              <xsd:all>
                <xsd:element ref="ns2:Group" minOccurs="0"/>
                <xsd:element ref="ns3:Associated_x0020_SO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A6A4C-780E-4BCB-9717-86C4D1EEA0CD" elementFormDefault="qualified">
    <xsd:import namespace="http://schemas.microsoft.com/office/2006/documentManagement/types"/>
    <xsd:import namespace="http://schemas.microsoft.com/office/infopath/2007/PartnerControls"/>
    <xsd:element name="Group" ma:index="8" nillable="true" ma:displayName="Group" ma:format="Dropdown" ma:internalName="Group">
      <xsd:simpleType>
        <xsd:restriction base="dms:Choice">
          <xsd:enumeration value="ACR-4 Supporting Document By SOP"/>
          <xsd:enumeration value="ACR-4 Master List of Documents"/>
          <xsd:enumeration value="Supporting Documents Used By ADA, DBE, Title VI"/>
          <xsd:enumeration value="ADA"/>
          <xsd:enumeration value="DBE"/>
          <xsd:enumeration value="Title VI"/>
          <xsd:enumeration value="Acknowledgement Template"/>
          <xsd:enumeration value="Folders"/>
        </xsd:restriction>
      </xsd:simpleType>
    </xsd:element>
  </xsd:schema>
  <xsd:schema xmlns:xsd="http://www.w3.org/2001/XMLSchema" xmlns:xs="http://www.w3.org/2001/XMLSchema" xmlns:dms="http://schemas.microsoft.com/office/2006/documentManagement/types" xmlns:pc="http://schemas.microsoft.com/office/infopath/2007/PartnerControls" targetNamespace="c0da6a4c-780e-4bcb-9717-86c4d1eea0cd" elementFormDefault="qualified">
    <xsd:import namespace="http://schemas.microsoft.com/office/2006/documentManagement/types"/>
    <xsd:import namespace="http://schemas.microsoft.com/office/infopath/2007/PartnerControls"/>
    <xsd:element name="Associated_x0020_SOP" ma:index="9" nillable="true" ma:displayName="Associated SOP" ma:list="{846c6146-408e-4ebe-a0ed-26c714595882}" ma:internalName="Associated_x0020_SOP"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445F5-DC89-44D1-8613-16E6922A592B}">
  <ds:schemaRefs>
    <ds:schemaRef ds:uri="http://schemas.openxmlformats.org/officeDocument/2006/bibliography"/>
  </ds:schemaRefs>
</ds:datastoreItem>
</file>

<file path=customXml/itemProps2.xml><?xml version="1.0" encoding="utf-8"?>
<ds:datastoreItem xmlns:ds="http://schemas.openxmlformats.org/officeDocument/2006/customXml" ds:itemID="{BF387A54-2D6E-4399-ADF2-F7B6574A43B7}">
  <ds:schemaRefs>
    <ds:schemaRef ds:uri="http://schemas.microsoft.com/sharepoint/v3/contenttype/forms"/>
  </ds:schemaRefs>
</ds:datastoreItem>
</file>

<file path=customXml/itemProps3.xml><?xml version="1.0" encoding="utf-8"?>
<ds:datastoreItem xmlns:ds="http://schemas.openxmlformats.org/officeDocument/2006/customXml" ds:itemID="{174C55E3-FEA9-4478-A659-0B93FE7FCA6D}">
  <ds:schemaRefs>
    <ds:schemaRef ds:uri="http://schemas.microsoft.com/office/2006/metadata/properties"/>
    <ds:schemaRef ds:uri="http://schemas.microsoft.com/office/infopath/2007/PartnerControls"/>
    <ds:schemaRef ds:uri="C0DA6A4C-780E-4BCB-9717-86C4D1EEA0CD"/>
    <ds:schemaRef ds:uri="c0da6a4c-780e-4bcb-9717-86c4d1eea0cd"/>
  </ds:schemaRefs>
</ds:datastoreItem>
</file>

<file path=customXml/itemProps4.xml><?xml version="1.0" encoding="utf-8"?>
<ds:datastoreItem xmlns:ds="http://schemas.openxmlformats.org/officeDocument/2006/customXml" ds:itemID="{EF1AD79D-648B-4AB3-9448-8DDD22530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A6A4C-780E-4BCB-9717-86C4D1EEA0CD"/>
    <ds:schemaRef ds:uri="c0da6a4c-780e-4bcb-9717-86c4d1eea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QF-ACR-4 DBE-21-Sample DBE Program Template V3.0</vt:lpstr>
    </vt:vector>
  </TitlesOfParts>
  <Company>Federal Aviation Administration</Company>
  <LinksUpToDate>false</LinksUpToDate>
  <CharactersWithSpaces>15762</CharactersWithSpaces>
  <SharedDoc>false</SharedDoc>
  <HLinks>
    <vt:vector size="42" baseType="variant">
      <vt:variant>
        <vt:i4>5439517</vt:i4>
      </vt:variant>
      <vt:variant>
        <vt:i4>18</vt:i4>
      </vt:variant>
      <vt:variant>
        <vt:i4>0</vt:i4>
      </vt:variant>
      <vt:variant>
        <vt:i4>5</vt:i4>
      </vt:variant>
      <vt:variant>
        <vt:lpwstr>http://www.census.gov/econ/cbp/index.html</vt:lpwstr>
      </vt:variant>
      <vt:variant>
        <vt:lpwstr/>
      </vt:variant>
      <vt:variant>
        <vt:i4>1900617</vt:i4>
      </vt:variant>
      <vt:variant>
        <vt:i4>15</vt:i4>
      </vt:variant>
      <vt:variant>
        <vt:i4>0</vt:i4>
      </vt:variant>
      <vt:variant>
        <vt:i4>5</vt:i4>
      </vt:variant>
      <vt:variant>
        <vt:lpwstr>http://www.dot.gov/osdbu/disadvantaged-business-enterprise/state-dot-and-dbe-program-websites</vt:lpwstr>
      </vt:variant>
      <vt:variant>
        <vt:lpwstr/>
      </vt:variant>
      <vt:variant>
        <vt:i4>7798819</vt:i4>
      </vt:variant>
      <vt:variant>
        <vt:i4>12</vt:i4>
      </vt:variant>
      <vt:variant>
        <vt:i4>0</vt:i4>
      </vt:variant>
      <vt:variant>
        <vt:i4>5</vt:i4>
      </vt:variant>
      <vt:variant>
        <vt:lpwstr>http://www.dot.gov/osdbu/disadvantaged-business-enterprise/tips-goal-setting-disadvantaged-business-enterprise</vt:lpwstr>
      </vt:variant>
      <vt:variant>
        <vt:lpwstr/>
      </vt:variant>
      <vt:variant>
        <vt:i4>3276926</vt:i4>
      </vt:variant>
      <vt:variant>
        <vt:i4>9</vt:i4>
      </vt:variant>
      <vt:variant>
        <vt:i4>0</vt:i4>
      </vt:variant>
      <vt:variant>
        <vt:i4>5</vt:i4>
      </vt:variant>
      <vt:variant>
        <vt:lpwstr>http://www.ecfr.gov/cgi-bin/text-idx?tpl=/ecfrbrowse/Title49/49cfr26_main_02.tpl</vt:lpwstr>
      </vt:variant>
      <vt:variant>
        <vt:lpwstr/>
      </vt:variant>
      <vt:variant>
        <vt:i4>6750270</vt:i4>
      </vt:variant>
      <vt:variant>
        <vt:i4>6</vt:i4>
      </vt:variant>
      <vt:variant>
        <vt:i4>0</vt:i4>
      </vt:variant>
      <vt:variant>
        <vt:i4>5</vt:i4>
      </vt:variant>
      <vt:variant>
        <vt:lpwstr>http://www.dot.gov/osdbu/disadvantaged-business-enterprise</vt:lpwstr>
      </vt:variant>
      <vt:variant>
        <vt:lpwstr/>
      </vt:variant>
      <vt:variant>
        <vt:i4>3670142</vt:i4>
      </vt:variant>
      <vt:variant>
        <vt:i4>3</vt:i4>
      </vt:variant>
      <vt:variant>
        <vt:i4>0</vt:i4>
      </vt:variant>
      <vt:variant>
        <vt:i4>5</vt:i4>
      </vt:variant>
      <vt:variant>
        <vt:lpwstr>http://www.faa.gov/about/office_org/headquarters_offices/acr/bus_ent_program/dbe_program_adm/</vt:lpwstr>
      </vt:variant>
      <vt:variant>
        <vt:lpwstr/>
      </vt:variant>
      <vt:variant>
        <vt:i4>1114128</vt:i4>
      </vt:variant>
      <vt:variant>
        <vt:i4>0</vt:i4>
      </vt:variant>
      <vt:variant>
        <vt:i4>0</vt:i4>
      </vt:variant>
      <vt:variant>
        <vt:i4>5</vt:i4>
      </vt:variant>
      <vt:variant>
        <vt:lpwstr>http://www.ecfr.gov/cgi-bin/ECFR?page=browse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QF-ACR-4 DBE-21-Sample DBE Program Template V3.0</dc:title>
  <dc:subject/>
  <dc:creator>FAA</dc:creator>
  <cp:keywords/>
  <dc:description/>
  <cp:lastModifiedBy>Jason Hendricks</cp:lastModifiedBy>
  <cp:revision>2</cp:revision>
  <cp:lastPrinted>2012-08-08T13:53:00Z</cp:lastPrinted>
  <dcterms:created xsi:type="dcterms:W3CDTF">2022-06-13T16:55:00Z</dcterms:created>
  <dcterms:modified xsi:type="dcterms:W3CDTF">2022-06-13T16:55:00Z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0x010100F0592F3BC98D6D4694C85F233122072F</vt:lpwstr>
  </property>
</Properties>
</file>